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MON_1041936888" w:id="0"/>
    <w:bookmarkEnd w:id="0"/>
    <w:p w:rsidRPr="00F65F3D" w:rsidR="008812F6" w:rsidP="0018231F" w:rsidRDefault="00F65F3D" w14:paraId="49046B19" w14:textId="1D9850B7">
      <w:pPr>
        <w:pStyle w:val="Zaglavlje"/>
        <w:tabs>
          <w:tab w:val="clear" w:pos="4153"/>
          <w:tab w:val="clear" w:pos="8306"/>
        </w:tabs>
        <w:ind w:left="1440" w:firstLine="720"/>
        <w15:collapsed w:val="false"/>
        <w:rPr>
          <w:rFonts w:ascii="Arial" w:hAnsi="Arial" w:cs="Arial"/>
          <w:sz w:val="24"/>
          <w:szCs w:val="24"/>
        </w:rPr>
      </w:pPr>
      <w:r>
        <w:object w:dxaOrig="882" w:dyaOrig="1115" w14:anchorId="284942E7">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7pt;height:44.45pt" id="_x0000_i1025" fillcolor="window" o:ole="">
            <v:imagedata o:title="" r:id="rId8"/>
          </v:shape>
          <o:OLEObject Type="Embed" ProgID="Word.Picture.8" ShapeID="_x0000_i1025" DrawAspect="Content" ObjectID="_1841287274" r:id="rId9"/>
        </w:object>
      </w:r>
    </w:p>
    <w:p w:rsidRPr="00F65F3D" w:rsidR="006E1DCF" w:rsidP="0018231F" w:rsidRDefault="00F65F3D" w14:paraId="26BF22F9" w14:textId="7E1B1FFD">
      <w:pPr>
        <w:pStyle w:val="Zaglavlje"/>
        <w:tabs>
          <w:tab w:val="clear" w:pos="4153"/>
          <w:tab w:val="clear" w:pos="8306"/>
        </w:tabs>
        <w:rPr>
          <w:rFonts w:ascii="Arial" w:hAnsi="Arial" w:cs="Arial"/>
          <w:sz w:val="24"/>
          <w:szCs w:val="24"/>
        </w:rPr>
      </w:pPr>
      <w:r w:rsidRPr="00F65F3D">
        <w:rPr>
          <w:rFonts w:ascii="Arial" w:hAnsi="Arial" w:cs="Arial"/>
          <w:noProof/>
          <w:sz w:val="24"/>
          <w:szCs w:val="24"/>
        </w:rPr>
      </w:r>
      <w:r w:rsidRPr="00F65F3D" w:rsidR="00752912">
        <w:rPr>
          <w:rFonts w:ascii="Arial" w:hAnsi="Arial" w:cs="Arial"/>
          <w:sz w:val="24"/>
          <w:szCs w:val="24"/>
        </w:rPr>
        <w:t xml:space="preserve">   </w:t>
      </w:r>
    </w:p>
    <w:tbl>
      <w:tblPr>
        <w:tblW w:w="0" w:type="auto"/>
        <w:tblLayout w:type="fixed"/>
        <w:tblLook w:firstRow="0" w:lastRow="0" w:firstColumn="0" w:lastColumn="0" w:noHBand="0" w:noVBand="0" w:val="0000"/>
      </w:tblPr>
      <w:tblGrid>
        <w:gridCol w:w="5211"/>
      </w:tblGrid>
      <w:tr w:rsidRPr="00F65F3D" w:rsidR="00F65F3D" w:rsidTr="00F65F3D" w14:paraId="37CC25BC" w14:textId="77777777">
        <w:tc>
          <w:tcPr>
            <w:tcW w:w="5211" w:type="dxa"/>
          </w:tcPr>
          <w:p w:rsidRPr="00F65F3D" w:rsidR="00F65F3D" w:rsidP="0018231F" w:rsidRDefault="00F65F3D" w14:paraId="0DAD66B4" w14:textId="56C71E14">
            <w:pPr>
              <w:pStyle w:val="Naslov2"/>
              <w:jc w:val="center"/>
              <w:rPr>
                <w:rFonts w:ascii="Arial" w:hAnsi="Arial" w:cs="Arial"/>
                <w:b w:val="false"/>
                <w:sz w:val="24"/>
                <w:szCs w:val="24"/>
              </w:rPr>
            </w:pPr>
            <w:r w:rsidRPr="00F65F3D">
              <w:rPr>
                <w:rFonts w:ascii="Arial" w:hAnsi="Arial" w:cs="Arial"/>
                <w:b w:val="false"/>
                <w:sz w:val="24"/>
                <w:szCs w:val="24"/>
              </w:rPr>
              <w:t>Republika Hrvatska</w:t>
            </w:r>
          </w:p>
        </w:tc>
      </w:tr>
      <w:tr w:rsidRPr="00F65F3D" w:rsidR="00F65F3D" w:rsidTr="00F65F3D" w14:paraId="76060351" w14:textId="77777777">
        <w:tc>
          <w:tcPr>
            <w:tcW w:w="5211" w:type="dxa"/>
          </w:tcPr>
          <w:p w:rsidRPr="00F65F3D" w:rsidR="00F65F3D" w:rsidP="0018231F" w:rsidRDefault="00F65F3D" w14:paraId="2DD070FE" w14:textId="53A710E3">
            <w:pPr>
              <w:rPr>
                <w:rFonts w:ascii="Arial" w:hAnsi="Arial" w:cs="Arial"/>
                <w:sz w:val="24"/>
                <w:szCs w:val="24"/>
              </w:rPr>
            </w:pPr>
            <w:r w:rsidRPr="00F65F3D">
              <w:rPr>
                <w:rFonts w:ascii="Arial" w:hAnsi="Arial" w:cs="Arial"/>
                <w:sz w:val="24"/>
                <w:szCs w:val="24"/>
              </w:rPr>
              <w:t>Visoki Prekršajni Sud Republike Hrvatske</w:t>
            </w:r>
          </w:p>
        </w:tc>
      </w:tr>
      <w:tr w:rsidRPr="00F65F3D" w:rsidR="00F65F3D" w:rsidTr="00F65F3D" w14:paraId="0AE645D3" w14:textId="77777777">
        <w:tc>
          <w:tcPr>
            <w:tcW w:w="5211" w:type="dxa"/>
          </w:tcPr>
          <w:p w:rsidRPr="00F65F3D" w:rsidR="00F65F3D" w:rsidP="0018231F" w:rsidRDefault="00F65F3D" w14:paraId="5FBA36A8" w14:textId="67AF59BE">
            <w:pPr>
              <w:jc w:val="center"/>
              <w:rPr>
                <w:rFonts w:ascii="Arial" w:hAnsi="Arial" w:cs="Arial"/>
                <w:sz w:val="24"/>
                <w:szCs w:val="24"/>
              </w:rPr>
            </w:pPr>
            <w:r w:rsidRPr="00F65F3D">
              <w:rPr>
                <w:rFonts w:ascii="Arial" w:hAnsi="Arial" w:cs="Arial"/>
                <w:sz w:val="24"/>
                <w:szCs w:val="24"/>
              </w:rPr>
              <w:t>Zagreb</w:t>
            </w:r>
          </w:p>
        </w:tc>
      </w:tr>
    </w:tbl>
    <w:p w:rsidRPr="00F65F3D" w:rsidR="00752912" w:rsidP="0018231F" w:rsidRDefault="00F65F3D" w14:paraId="3F1161C8" w14:textId="19BF80D4">
      <w:pPr>
        <w:ind w:left="6480"/>
        <w:rPr>
          <w:rFonts w:ascii="Arial" w:hAnsi="Arial" w:cs="Arial"/>
          <w:sz w:val="24"/>
          <w:szCs w:val="24"/>
        </w:rPr>
      </w:pPr>
      <w:r>
        <w:rPr>
          <w:rFonts w:ascii="Arial" w:hAnsi="Arial" w:cs="Arial"/>
          <w:sz w:val="24"/>
          <w:szCs w:val="24"/>
        </w:rPr>
        <w:t xml:space="preserve">    </w:t>
      </w:r>
      <w:r w:rsidRPr="00F65F3D">
        <w:rPr>
          <w:rFonts w:ascii="Arial" w:hAnsi="Arial" w:cs="Arial"/>
          <w:sz w:val="24"/>
          <w:szCs w:val="24"/>
        </w:rPr>
        <w:t>Broj:</w:t>
      </w:r>
      <w:r>
        <w:rPr>
          <w:rFonts w:ascii="Arial" w:hAnsi="Arial" w:cs="Arial"/>
          <w:sz w:val="24"/>
          <w:szCs w:val="24"/>
        </w:rPr>
        <w:t xml:space="preserve"> P</w:t>
      </w:r>
      <w:r w:rsidRPr="00F65F3D">
        <w:rPr>
          <w:rFonts w:ascii="Arial" w:hAnsi="Arial" w:cs="Arial"/>
          <w:sz w:val="24"/>
          <w:szCs w:val="24"/>
        </w:rPr>
        <w:t>pž-3883/2026</w:t>
      </w:r>
    </w:p>
    <w:p w:rsidRPr="00F65F3D" w:rsidR="00FA4C77" w:rsidP="0018231F" w:rsidRDefault="00FA4C77" w14:paraId="18E0FCFE" w14:textId="77777777">
      <w:pPr>
        <w:jc w:val="center"/>
        <w:rPr>
          <w:rFonts w:ascii="Arial" w:hAnsi="Arial" w:cs="Arial"/>
          <w:sz w:val="24"/>
          <w:szCs w:val="24"/>
        </w:rPr>
      </w:pPr>
    </w:p>
    <w:p w:rsidR="00216A4A" w:rsidP="0018231F" w:rsidRDefault="00216A4A" w14:paraId="0A564CC1" w14:textId="523AC33B">
      <w:pPr>
        <w:jc w:val="center"/>
        <w:rPr>
          <w:rFonts w:ascii="Arial" w:hAnsi="Arial" w:cs="Arial"/>
          <w:sz w:val="24"/>
          <w:szCs w:val="24"/>
        </w:rPr>
      </w:pPr>
      <w:bookmarkStart w:name="_Hlk191558587" w:id="1"/>
      <w:bookmarkStart w:name="_Hlk192853203" w:id="2"/>
      <w:bookmarkStart w:name="_Hlk191560080" w:id="3"/>
      <w:r w:rsidRPr="00F65F3D">
        <w:rPr>
          <w:rFonts w:ascii="Arial" w:hAnsi="Arial" w:cs="Arial"/>
          <w:sz w:val="24"/>
          <w:szCs w:val="24"/>
        </w:rPr>
        <w:t xml:space="preserve">U  I M E </w:t>
      </w:r>
      <w:r w:rsidR="00F65F3D">
        <w:rPr>
          <w:rFonts w:ascii="Arial" w:hAnsi="Arial" w:cs="Arial"/>
          <w:sz w:val="24"/>
          <w:szCs w:val="24"/>
        </w:rPr>
        <w:t xml:space="preserve">  </w:t>
      </w:r>
      <w:r w:rsidRPr="00F65F3D">
        <w:rPr>
          <w:rFonts w:ascii="Arial" w:hAnsi="Arial" w:cs="Arial"/>
          <w:sz w:val="24"/>
          <w:szCs w:val="24"/>
        </w:rPr>
        <w:t xml:space="preserve"> R E P U B L I K E </w:t>
      </w:r>
      <w:r w:rsidR="00F65F3D">
        <w:rPr>
          <w:rFonts w:ascii="Arial" w:hAnsi="Arial" w:cs="Arial"/>
          <w:sz w:val="24"/>
          <w:szCs w:val="24"/>
        </w:rPr>
        <w:t xml:space="preserve">  </w:t>
      </w:r>
      <w:r w:rsidRPr="00F65F3D">
        <w:rPr>
          <w:rFonts w:ascii="Arial" w:hAnsi="Arial" w:cs="Arial"/>
          <w:sz w:val="24"/>
          <w:szCs w:val="24"/>
        </w:rPr>
        <w:t xml:space="preserve"> H R V A T S K E</w:t>
      </w:r>
    </w:p>
    <w:p w:rsidRPr="00F65F3D" w:rsidR="00F65F3D" w:rsidP="0018231F" w:rsidRDefault="00F65F3D" w14:paraId="07C40333" w14:textId="77777777">
      <w:pPr>
        <w:jc w:val="center"/>
        <w:rPr>
          <w:rFonts w:ascii="Arial" w:hAnsi="Arial" w:cs="Arial"/>
          <w:sz w:val="24"/>
          <w:szCs w:val="24"/>
        </w:rPr>
      </w:pPr>
    </w:p>
    <w:p w:rsidRPr="00F65F3D" w:rsidR="00216A4A" w:rsidP="0018231F" w:rsidRDefault="00216A4A" w14:paraId="2BCB4F99" w14:textId="33607DB5">
      <w:pPr>
        <w:overflowPunct w:val="false"/>
        <w:autoSpaceDE w:val="false"/>
        <w:autoSpaceDN w:val="false"/>
        <w:adjustRightInd w:val="false"/>
        <w:spacing w:before="60" w:after="60"/>
        <w:jc w:val="center"/>
        <w:textAlignment w:val="baseline"/>
        <w:rPr>
          <w:rFonts w:ascii="Arial" w:hAnsi="Arial" w:cs="Arial"/>
          <w:sz w:val="24"/>
          <w:szCs w:val="24"/>
        </w:rPr>
      </w:pPr>
      <w:r w:rsidRPr="00F65F3D">
        <w:rPr>
          <w:rFonts w:ascii="Arial" w:hAnsi="Arial" w:cs="Arial"/>
          <w:sz w:val="24"/>
          <w:szCs w:val="24"/>
        </w:rPr>
        <w:t>P R E S U D A</w:t>
      </w:r>
    </w:p>
    <w:p w:rsidRPr="00F65F3D" w:rsidR="00796555" w:rsidP="0018231F" w:rsidRDefault="00796555" w14:paraId="19C003B1" w14:textId="77777777">
      <w:pPr>
        <w:rPr>
          <w:rFonts w:ascii="Arial" w:hAnsi="Arial" w:cs="Arial"/>
          <w:sz w:val="24"/>
          <w:szCs w:val="24"/>
        </w:rPr>
      </w:pPr>
    </w:p>
    <w:p w:rsidRPr="00F65F3D" w:rsidR="0045517F" w:rsidP="0018231F" w:rsidRDefault="00752912" w14:paraId="765A557E" w14:textId="3D3A4F42">
      <w:pPr>
        <w:ind w:firstLine="720"/>
        <w:jc w:val="both"/>
        <w:rPr>
          <w:rFonts w:ascii="Arial" w:hAnsi="Arial" w:eastAsia="Arial Unicode MS" w:cs="Arial"/>
          <w:sz w:val="24"/>
          <w:szCs w:val="24"/>
        </w:rPr>
      </w:pPr>
      <w:r w:rsidRPr="00F65F3D">
        <w:rPr>
          <w:rFonts w:ascii="Arial" w:hAnsi="Arial" w:cs="Arial"/>
          <w:sz w:val="24"/>
          <w:szCs w:val="24"/>
        </w:rPr>
        <w:t>Visoki prekršajni sud Republike Hrvatske, u vijeću sastavljenom od sudaca</w:t>
      </w:r>
      <w:r w:rsidRPr="00F65F3D" w:rsidR="00E13E9A">
        <w:rPr>
          <w:rFonts w:ascii="Arial" w:hAnsi="Arial" w:cs="Arial"/>
          <w:sz w:val="24"/>
          <w:szCs w:val="24"/>
        </w:rPr>
        <w:t xml:space="preserve"> </w:t>
      </w:r>
      <w:r w:rsidRPr="00F65F3D" w:rsidR="00790937">
        <w:rPr>
          <w:rFonts w:ascii="Arial" w:hAnsi="Arial" w:cs="Arial"/>
          <w:sz w:val="24"/>
          <w:szCs w:val="24"/>
        </w:rPr>
        <w:t>Marija Soljačića kao predsjednika</w:t>
      </w:r>
      <w:r w:rsidRPr="00F65F3D">
        <w:rPr>
          <w:rFonts w:ascii="Arial" w:hAnsi="Arial" w:cs="Arial"/>
          <w:sz w:val="24"/>
          <w:szCs w:val="24"/>
        </w:rPr>
        <w:t xml:space="preserve"> vije</w:t>
      </w:r>
      <w:r w:rsidRPr="00F65F3D" w:rsidR="00FB0885">
        <w:rPr>
          <w:rFonts w:ascii="Arial" w:hAnsi="Arial" w:cs="Arial"/>
          <w:sz w:val="24"/>
          <w:szCs w:val="24"/>
        </w:rPr>
        <w:t xml:space="preserve">ća, te </w:t>
      </w:r>
      <w:r w:rsidRPr="00F65F3D" w:rsidR="00E13E9A">
        <w:rPr>
          <w:rFonts w:ascii="Arial" w:hAnsi="Arial" w:cs="Arial"/>
          <w:sz w:val="24"/>
          <w:szCs w:val="24"/>
        </w:rPr>
        <w:t xml:space="preserve"> Tomislava Tomašić</w:t>
      </w:r>
      <w:r w:rsidRPr="00F65F3D" w:rsidR="008F7FA6">
        <w:rPr>
          <w:rFonts w:ascii="Arial" w:hAnsi="Arial" w:cs="Arial"/>
          <w:sz w:val="24"/>
          <w:szCs w:val="24"/>
        </w:rPr>
        <w:t>a</w:t>
      </w:r>
      <w:r w:rsidRPr="00F65F3D" w:rsidR="00D143A7">
        <w:rPr>
          <w:rFonts w:ascii="Arial" w:hAnsi="Arial" w:cs="Arial"/>
          <w:sz w:val="24"/>
          <w:szCs w:val="24"/>
        </w:rPr>
        <w:t xml:space="preserve"> </w:t>
      </w:r>
      <w:r w:rsidRPr="00F65F3D" w:rsidR="00790937">
        <w:rPr>
          <w:rFonts w:ascii="Arial" w:hAnsi="Arial" w:cs="Arial"/>
          <w:sz w:val="24"/>
          <w:szCs w:val="24"/>
        </w:rPr>
        <w:t>i M</w:t>
      </w:r>
      <w:r w:rsidRPr="00F65F3D" w:rsidR="00B5616E">
        <w:rPr>
          <w:rFonts w:ascii="Arial" w:hAnsi="Arial" w:cs="Arial"/>
          <w:sz w:val="24"/>
          <w:szCs w:val="24"/>
        </w:rPr>
        <w:t>arjane Rajić</w:t>
      </w:r>
      <w:r w:rsidRPr="00F65F3D" w:rsidR="00FB0885">
        <w:rPr>
          <w:rFonts w:ascii="Arial" w:hAnsi="Arial" w:cs="Arial"/>
          <w:sz w:val="24"/>
          <w:szCs w:val="24"/>
        </w:rPr>
        <w:t xml:space="preserve"> </w:t>
      </w:r>
      <w:r w:rsidRPr="00F65F3D">
        <w:rPr>
          <w:rFonts w:ascii="Arial" w:hAnsi="Arial" w:cs="Arial"/>
          <w:sz w:val="24"/>
          <w:szCs w:val="24"/>
        </w:rPr>
        <w:t xml:space="preserve">kao članova vijeća uz sudjelovanje </w:t>
      </w:r>
      <w:r w:rsidRPr="00F65F3D" w:rsidR="006526C3">
        <w:rPr>
          <w:rFonts w:ascii="Arial" w:hAnsi="Arial" w:cs="Arial"/>
          <w:sz w:val="24"/>
          <w:szCs w:val="24"/>
        </w:rPr>
        <w:t>više</w:t>
      </w:r>
      <w:r w:rsidRPr="00F65F3D" w:rsidR="00790937">
        <w:rPr>
          <w:rFonts w:ascii="Arial" w:hAnsi="Arial" w:cs="Arial"/>
          <w:sz w:val="24"/>
          <w:szCs w:val="24"/>
        </w:rPr>
        <w:t>g</w:t>
      </w:r>
      <w:r w:rsidRPr="00F65F3D" w:rsidR="006526C3">
        <w:rPr>
          <w:rFonts w:ascii="Arial" w:hAnsi="Arial" w:cs="Arial"/>
          <w:sz w:val="24"/>
          <w:szCs w:val="24"/>
        </w:rPr>
        <w:t xml:space="preserve"> </w:t>
      </w:r>
      <w:r w:rsidRPr="00F65F3D" w:rsidR="00790937">
        <w:rPr>
          <w:rFonts w:ascii="Arial" w:hAnsi="Arial" w:cs="Arial"/>
          <w:sz w:val="24"/>
          <w:szCs w:val="24"/>
        </w:rPr>
        <w:t>sudskog savjetnika</w:t>
      </w:r>
      <w:r w:rsidR="00DE0481">
        <w:rPr>
          <w:rFonts w:ascii="Arial" w:hAnsi="Arial" w:cs="Arial"/>
          <w:sz w:val="24"/>
          <w:szCs w:val="24"/>
        </w:rPr>
        <w:t xml:space="preserve"> spcijaliste</w:t>
      </w:r>
      <w:r w:rsidRPr="00F65F3D" w:rsidR="00790937">
        <w:rPr>
          <w:rFonts w:ascii="Arial" w:hAnsi="Arial" w:cs="Arial"/>
          <w:sz w:val="24"/>
          <w:szCs w:val="24"/>
        </w:rPr>
        <w:t xml:space="preserve"> Željka Kudrića</w:t>
      </w:r>
      <w:r w:rsidRPr="00F65F3D" w:rsidR="00E13E9A">
        <w:rPr>
          <w:rFonts w:ascii="Arial" w:hAnsi="Arial" w:cs="Arial"/>
          <w:sz w:val="24"/>
          <w:szCs w:val="24"/>
        </w:rPr>
        <w:t xml:space="preserve"> </w:t>
      </w:r>
      <w:r w:rsidRPr="00F65F3D" w:rsidR="00790937">
        <w:rPr>
          <w:rFonts w:ascii="Arial" w:hAnsi="Arial" w:cs="Arial"/>
          <w:sz w:val="24"/>
          <w:szCs w:val="24"/>
        </w:rPr>
        <w:t>kao zapisničara</w:t>
      </w:r>
      <w:r w:rsidRPr="00F65F3D">
        <w:rPr>
          <w:rFonts w:ascii="Arial" w:hAnsi="Arial" w:cs="Arial"/>
          <w:sz w:val="24"/>
          <w:szCs w:val="24"/>
        </w:rPr>
        <w:t>, u prekršajnom postupku pro</w:t>
      </w:r>
      <w:r w:rsidRPr="00F65F3D" w:rsidR="00A95BC2">
        <w:rPr>
          <w:rFonts w:ascii="Arial" w:hAnsi="Arial" w:cs="Arial"/>
          <w:sz w:val="24"/>
          <w:szCs w:val="24"/>
        </w:rPr>
        <w:t>tiv</w:t>
      </w:r>
      <w:r w:rsidRPr="00F65F3D" w:rsidR="00237F82">
        <w:rPr>
          <w:rFonts w:ascii="Arial" w:hAnsi="Arial" w:cs="Arial"/>
          <w:sz w:val="24"/>
          <w:szCs w:val="24"/>
        </w:rPr>
        <w:t xml:space="preserve"> </w:t>
      </w:r>
      <w:r w:rsidRPr="00F65F3D" w:rsidR="00302A3A">
        <w:rPr>
          <w:rFonts w:ascii="Arial" w:hAnsi="Arial" w:cs="Arial"/>
          <w:sz w:val="24"/>
          <w:szCs w:val="24"/>
        </w:rPr>
        <w:t xml:space="preserve">1-okrivljene pravne osobe VIVITA d.o.o. i 2-okrivljene odgovorne osobe Kristijana Furdi, </w:t>
      </w:r>
      <w:r w:rsidR="00DE0481">
        <w:rPr>
          <w:rFonts w:ascii="Arial" w:hAnsi="Arial" w:cs="Arial"/>
          <w:sz w:val="24"/>
          <w:szCs w:val="24"/>
        </w:rPr>
        <w:t>te</w:t>
      </w:r>
      <w:r w:rsidRPr="00F65F3D" w:rsidR="00725502">
        <w:rPr>
          <w:rFonts w:ascii="Arial" w:hAnsi="Arial" w:cs="Arial"/>
          <w:sz w:val="24"/>
          <w:szCs w:val="24"/>
        </w:rPr>
        <w:t xml:space="preserve"> radi djela prekršaja iz  čl. 229. st. 1. t. 3. i st. 2. Zakona o radu (NN br. 93/14, 127/17, 98/19, 151/22, 64/23)</w:t>
      </w:r>
      <w:r w:rsidRPr="00F65F3D" w:rsidR="00725502">
        <w:rPr>
          <w:rFonts w:ascii="Arial" w:hAnsi="Arial" w:cs="Arial"/>
          <w:bCs/>
          <w:sz w:val="24"/>
          <w:szCs w:val="24"/>
        </w:rPr>
        <w:t xml:space="preserve">, čl. 172. st. 2. t. 4. i st. 3. Zakona o mirovinskom osiguranju </w:t>
      </w:r>
      <w:r w:rsidRPr="00F65F3D" w:rsidR="00725502">
        <w:rPr>
          <w:rFonts w:ascii="Arial" w:hAnsi="Arial" w:cs="Arial"/>
          <w:sz w:val="24"/>
          <w:szCs w:val="24"/>
        </w:rPr>
        <w:t xml:space="preserve">(NN br. 157/13, 151/14, 33/15, 93/15, 120/16, 18/18, 62/18, 115/18, 102/19, 84/21, 119/22) i  čl. 150. st. 1. i  st. 3. Zakona o obveznom zdravstvenom osiguranju (NN br. 80/13, 137/13, 98/19, 33/23) povodom žalbe tužitelja- Državnog inspektorata </w:t>
      </w:r>
      <w:r w:rsidRPr="00F65F3D" w:rsidR="00302A3A">
        <w:rPr>
          <w:rFonts w:ascii="Arial" w:hAnsi="Arial" w:cs="Arial"/>
          <w:sz w:val="24"/>
          <w:szCs w:val="24"/>
        </w:rPr>
        <w:t xml:space="preserve">Područnog ureda Varaždin, Službe za nadzor </w:t>
      </w:r>
      <w:r w:rsidR="00DE0481">
        <w:rPr>
          <w:rFonts w:ascii="Arial" w:hAnsi="Arial" w:cs="Arial"/>
          <w:sz w:val="24"/>
          <w:szCs w:val="24"/>
        </w:rPr>
        <w:t xml:space="preserve">radnih odnosa, </w:t>
      </w:r>
      <w:r w:rsidRPr="00F65F3D" w:rsidR="00302A3A">
        <w:rPr>
          <w:rFonts w:ascii="Arial" w:hAnsi="Arial" w:cs="Arial"/>
          <w:sz w:val="24"/>
          <w:szCs w:val="24"/>
        </w:rPr>
        <w:t>zapošljavanja i upućivanja</w:t>
      </w:r>
      <w:r w:rsidRPr="00F65F3D" w:rsidR="006A695E">
        <w:rPr>
          <w:rFonts w:ascii="Arial" w:hAnsi="Arial" w:eastAsia="Arial Unicode MS" w:cs="Arial"/>
          <w:sz w:val="24"/>
          <w:szCs w:val="24"/>
        </w:rPr>
        <w:t xml:space="preserve">, </w:t>
      </w:r>
      <w:r w:rsidRPr="00F65F3D" w:rsidR="00790937">
        <w:rPr>
          <w:rFonts w:ascii="Arial" w:hAnsi="Arial" w:eastAsia="Arial Unicode MS" w:cs="Arial"/>
          <w:sz w:val="24"/>
          <w:szCs w:val="24"/>
        </w:rPr>
        <w:t xml:space="preserve"> protiv presude Općinskog </w:t>
      </w:r>
      <w:r w:rsidRPr="00F65F3D" w:rsidR="00B86264">
        <w:rPr>
          <w:rFonts w:ascii="Arial" w:hAnsi="Arial" w:eastAsia="Arial Unicode MS" w:cs="Arial"/>
          <w:sz w:val="24"/>
          <w:szCs w:val="24"/>
        </w:rPr>
        <w:t xml:space="preserve"> </w:t>
      </w:r>
      <w:r w:rsidRPr="00F65F3D" w:rsidR="00790937">
        <w:rPr>
          <w:rFonts w:ascii="Arial" w:hAnsi="Arial" w:eastAsia="Arial Unicode MS" w:cs="Arial"/>
          <w:sz w:val="24"/>
          <w:szCs w:val="24"/>
        </w:rPr>
        <w:t>suda u</w:t>
      </w:r>
      <w:r w:rsidRPr="00F65F3D" w:rsidR="00302A3A">
        <w:rPr>
          <w:rFonts w:ascii="Arial" w:hAnsi="Arial" w:eastAsia="Arial Unicode MS" w:cs="Arial"/>
          <w:sz w:val="24"/>
          <w:szCs w:val="24"/>
        </w:rPr>
        <w:t xml:space="preserve"> </w:t>
      </w:r>
      <w:bookmarkStart w:name="_Hlk227849043" w:id="4"/>
      <w:r w:rsidRPr="00F65F3D" w:rsidR="00302A3A">
        <w:rPr>
          <w:rFonts w:ascii="Arial" w:hAnsi="Arial" w:eastAsia="Arial Unicode MS" w:cs="Arial"/>
          <w:sz w:val="24"/>
          <w:szCs w:val="24"/>
        </w:rPr>
        <w:t>Varaždinu</w:t>
      </w:r>
      <w:r w:rsidRPr="00F65F3D" w:rsidR="00FE2F0C">
        <w:rPr>
          <w:rFonts w:ascii="Arial" w:hAnsi="Arial" w:eastAsia="Arial Unicode MS" w:cs="Arial"/>
          <w:sz w:val="24"/>
          <w:szCs w:val="24"/>
        </w:rPr>
        <w:t xml:space="preserve"> </w:t>
      </w:r>
      <w:r w:rsidRPr="00F65F3D" w:rsidR="006A695E">
        <w:rPr>
          <w:rFonts w:ascii="Arial" w:hAnsi="Arial" w:eastAsia="Arial Unicode MS" w:cs="Arial"/>
          <w:sz w:val="24"/>
          <w:szCs w:val="24"/>
        </w:rPr>
        <w:t xml:space="preserve">od </w:t>
      </w:r>
      <w:r w:rsidRPr="00F65F3D" w:rsidR="00725502">
        <w:rPr>
          <w:rFonts w:ascii="Arial" w:hAnsi="Arial" w:eastAsia="Arial Unicode MS" w:cs="Arial"/>
          <w:sz w:val="24"/>
          <w:szCs w:val="24"/>
        </w:rPr>
        <w:t>2</w:t>
      </w:r>
      <w:r w:rsidRPr="00F65F3D" w:rsidR="00302A3A">
        <w:rPr>
          <w:rFonts w:ascii="Arial" w:hAnsi="Arial" w:eastAsia="Arial Unicode MS" w:cs="Arial"/>
          <w:sz w:val="24"/>
          <w:szCs w:val="24"/>
        </w:rPr>
        <w:t>7</w:t>
      </w:r>
      <w:r w:rsidRPr="00F65F3D" w:rsidR="00B86264">
        <w:rPr>
          <w:rFonts w:ascii="Arial" w:hAnsi="Arial" w:eastAsia="Arial Unicode MS" w:cs="Arial"/>
          <w:sz w:val="24"/>
          <w:szCs w:val="24"/>
        </w:rPr>
        <w:t xml:space="preserve">. </w:t>
      </w:r>
      <w:r w:rsidRPr="00F65F3D" w:rsidR="00237F82">
        <w:rPr>
          <w:rFonts w:ascii="Arial" w:hAnsi="Arial" w:eastAsia="Arial Unicode MS" w:cs="Arial"/>
          <w:sz w:val="24"/>
          <w:szCs w:val="24"/>
        </w:rPr>
        <w:t>veljače</w:t>
      </w:r>
      <w:r w:rsidRPr="00F65F3D" w:rsidR="00790937">
        <w:rPr>
          <w:rFonts w:ascii="Arial" w:hAnsi="Arial" w:eastAsia="Arial Unicode MS" w:cs="Arial"/>
          <w:sz w:val="24"/>
          <w:szCs w:val="24"/>
        </w:rPr>
        <w:t xml:space="preserve"> 202</w:t>
      </w:r>
      <w:r w:rsidRPr="00F65F3D" w:rsidR="00302A3A">
        <w:rPr>
          <w:rFonts w:ascii="Arial" w:hAnsi="Arial" w:eastAsia="Arial Unicode MS" w:cs="Arial"/>
          <w:sz w:val="24"/>
          <w:szCs w:val="24"/>
        </w:rPr>
        <w:t>6</w:t>
      </w:r>
      <w:r w:rsidRPr="00F65F3D" w:rsidR="006A695E">
        <w:rPr>
          <w:rFonts w:ascii="Arial" w:hAnsi="Arial" w:eastAsia="Arial Unicode MS" w:cs="Arial"/>
          <w:sz w:val="24"/>
          <w:szCs w:val="24"/>
        </w:rPr>
        <w:t xml:space="preserve">., </w:t>
      </w:r>
      <w:r w:rsidRPr="00F65F3D" w:rsidR="00790937">
        <w:rPr>
          <w:rFonts w:ascii="Arial" w:hAnsi="Arial" w:eastAsia="Arial Unicode MS" w:cs="Arial"/>
          <w:sz w:val="24"/>
          <w:szCs w:val="24"/>
        </w:rPr>
        <w:t xml:space="preserve">posl. </w:t>
      </w:r>
      <w:r w:rsidRPr="00F65F3D" w:rsidR="003514BA">
        <w:rPr>
          <w:rFonts w:ascii="Arial" w:hAnsi="Arial" w:eastAsia="Arial Unicode MS" w:cs="Arial"/>
          <w:sz w:val="24"/>
          <w:szCs w:val="24"/>
        </w:rPr>
        <w:t>b</w:t>
      </w:r>
      <w:r w:rsidRPr="00F65F3D" w:rsidR="00790937">
        <w:rPr>
          <w:rFonts w:ascii="Arial" w:hAnsi="Arial" w:eastAsia="Arial Unicode MS" w:cs="Arial"/>
          <w:sz w:val="24"/>
          <w:szCs w:val="24"/>
        </w:rPr>
        <w:t>roj</w:t>
      </w:r>
      <w:r w:rsidRPr="00F65F3D" w:rsidR="003514BA">
        <w:rPr>
          <w:rFonts w:ascii="Arial" w:hAnsi="Arial" w:eastAsia="Arial Unicode MS" w:cs="Arial"/>
          <w:sz w:val="24"/>
          <w:szCs w:val="24"/>
        </w:rPr>
        <w:t xml:space="preserve"> </w:t>
      </w:r>
      <w:r w:rsidRPr="00F65F3D" w:rsidR="00790937">
        <w:rPr>
          <w:rFonts w:ascii="Arial" w:hAnsi="Arial" w:eastAsia="Arial Unicode MS" w:cs="Arial"/>
          <w:sz w:val="24"/>
          <w:szCs w:val="24"/>
        </w:rPr>
        <w:t xml:space="preserve"> </w:t>
      </w:r>
      <w:r w:rsidRPr="00F65F3D" w:rsidR="00FE2F0C">
        <w:rPr>
          <w:rFonts w:ascii="Arial" w:hAnsi="Arial" w:eastAsia="Arial Unicode MS" w:cs="Arial"/>
          <w:sz w:val="24"/>
          <w:szCs w:val="24"/>
        </w:rPr>
        <w:t>Pp-</w:t>
      </w:r>
      <w:r w:rsidRPr="00F65F3D" w:rsidR="00302A3A">
        <w:rPr>
          <w:rFonts w:ascii="Arial" w:hAnsi="Arial" w:eastAsia="Arial Unicode MS" w:cs="Arial"/>
          <w:sz w:val="24"/>
          <w:szCs w:val="24"/>
        </w:rPr>
        <w:t>3044/2022-39</w:t>
      </w:r>
      <w:bookmarkEnd w:id="4"/>
      <w:r w:rsidRPr="00F65F3D" w:rsidR="0045517F">
        <w:rPr>
          <w:rFonts w:ascii="Arial" w:hAnsi="Arial" w:eastAsia="Arial Unicode MS" w:cs="Arial"/>
          <w:sz w:val="24"/>
          <w:szCs w:val="24"/>
        </w:rPr>
        <w:t>, na sjednici vije</w:t>
      </w:r>
      <w:r w:rsidRPr="00F65F3D" w:rsidR="00FE2F0C">
        <w:rPr>
          <w:rFonts w:ascii="Arial" w:hAnsi="Arial" w:eastAsia="Arial Unicode MS" w:cs="Arial"/>
          <w:sz w:val="24"/>
          <w:szCs w:val="24"/>
        </w:rPr>
        <w:t xml:space="preserve">ća održanoj dana </w:t>
      </w:r>
      <w:r w:rsidR="00DE0481">
        <w:rPr>
          <w:rFonts w:ascii="Arial" w:hAnsi="Arial" w:eastAsia="Arial Unicode MS" w:cs="Arial"/>
          <w:sz w:val="24"/>
          <w:szCs w:val="24"/>
        </w:rPr>
        <w:t>14. svibnja</w:t>
      </w:r>
      <w:r w:rsidRPr="00F65F3D" w:rsidR="00790937">
        <w:rPr>
          <w:rFonts w:ascii="Arial" w:hAnsi="Arial" w:eastAsia="Arial Unicode MS" w:cs="Arial"/>
          <w:sz w:val="24"/>
          <w:szCs w:val="24"/>
        </w:rPr>
        <w:t xml:space="preserve"> 202</w:t>
      </w:r>
      <w:r w:rsidRPr="00F65F3D" w:rsidR="00302A3A">
        <w:rPr>
          <w:rFonts w:ascii="Arial" w:hAnsi="Arial" w:eastAsia="Arial Unicode MS" w:cs="Arial"/>
          <w:sz w:val="24"/>
          <w:szCs w:val="24"/>
        </w:rPr>
        <w:t>6</w:t>
      </w:r>
      <w:r w:rsidRPr="00F65F3D" w:rsidR="00FE2F0C">
        <w:rPr>
          <w:rFonts w:ascii="Arial" w:hAnsi="Arial" w:eastAsia="Arial Unicode MS" w:cs="Arial"/>
          <w:sz w:val="24"/>
          <w:szCs w:val="24"/>
        </w:rPr>
        <w:t>.</w:t>
      </w:r>
      <w:r w:rsidR="00DE0481">
        <w:rPr>
          <w:rFonts w:ascii="Arial" w:hAnsi="Arial" w:eastAsia="Arial Unicode MS" w:cs="Arial"/>
          <w:sz w:val="24"/>
          <w:szCs w:val="24"/>
        </w:rPr>
        <w:t>,</w:t>
      </w:r>
    </w:p>
    <w:p w:rsidRPr="00F65F3D" w:rsidR="0045517F" w:rsidP="0018231F" w:rsidRDefault="0045517F" w14:paraId="028ECBD2" w14:textId="77777777">
      <w:pPr>
        <w:overflowPunct w:val="false"/>
        <w:autoSpaceDE w:val="false"/>
        <w:autoSpaceDN w:val="false"/>
        <w:adjustRightInd w:val="false"/>
        <w:spacing w:before="60" w:after="60"/>
        <w:textAlignment w:val="baseline"/>
        <w:rPr>
          <w:rFonts w:ascii="Arial" w:hAnsi="Arial" w:cs="Arial"/>
          <w:sz w:val="24"/>
          <w:szCs w:val="24"/>
        </w:rPr>
      </w:pPr>
    </w:p>
    <w:p w:rsidRPr="00F65F3D" w:rsidR="00752912" w:rsidP="0018231F" w:rsidRDefault="007656B0" w14:paraId="4ACBD34D" w14:textId="6F1F054A">
      <w:pPr>
        <w:ind w:firstLine="720"/>
        <w:jc w:val="center"/>
        <w:rPr>
          <w:rFonts w:ascii="Arial" w:hAnsi="Arial" w:cs="Arial"/>
          <w:sz w:val="24"/>
          <w:szCs w:val="24"/>
        </w:rPr>
      </w:pPr>
      <w:r w:rsidRPr="00F65F3D">
        <w:rPr>
          <w:rFonts w:ascii="Arial" w:hAnsi="Arial" w:cs="Arial"/>
          <w:sz w:val="24"/>
          <w:szCs w:val="24"/>
        </w:rPr>
        <w:t>p r e s u d i o</w:t>
      </w:r>
      <w:r w:rsidRPr="00F65F3D" w:rsidR="00661CF6">
        <w:rPr>
          <w:rFonts w:ascii="Arial" w:hAnsi="Arial" w:cs="Arial"/>
          <w:sz w:val="24"/>
          <w:szCs w:val="24"/>
        </w:rPr>
        <w:t xml:space="preserve"> </w:t>
      </w:r>
      <w:r w:rsidRPr="00F65F3D" w:rsidR="00752912">
        <w:rPr>
          <w:rFonts w:ascii="Arial" w:hAnsi="Arial" w:cs="Arial"/>
          <w:sz w:val="24"/>
          <w:szCs w:val="24"/>
        </w:rPr>
        <w:t xml:space="preserve">   j e:</w:t>
      </w:r>
    </w:p>
    <w:p w:rsidR="00752912" w:rsidP="0018231F" w:rsidRDefault="00752912" w14:paraId="087620FF" w14:textId="77777777">
      <w:pPr>
        <w:rPr>
          <w:rFonts w:ascii="Arial" w:hAnsi="Arial" w:cs="Arial"/>
          <w:sz w:val="24"/>
          <w:szCs w:val="24"/>
        </w:rPr>
      </w:pPr>
      <w:r w:rsidRPr="00F65F3D">
        <w:rPr>
          <w:rFonts w:ascii="Arial" w:hAnsi="Arial" w:cs="Arial"/>
          <w:sz w:val="24"/>
          <w:szCs w:val="24"/>
        </w:rPr>
        <w:t xml:space="preserve"> </w:t>
      </w:r>
    </w:p>
    <w:p w:rsidR="00DE0481" w:rsidP="0018231F" w:rsidRDefault="00DE0481" w14:paraId="13D3B265" w14:textId="35E83FE2">
      <w:pPr>
        <w:jc w:val="both"/>
        <w:rPr>
          <w:rFonts w:ascii="Arial" w:hAnsi="Arial" w:cs="Arial"/>
          <w:sz w:val="24"/>
          <w:szCs w:val="24"/>
        </w:rPr>
      </w:pPr>
      <w:r>
        <w:rPr>
          <w:rFonts w:ascii="Arial" w:hAnsi="Arial" w:cs="Arial"/>
          <w:sz w:val="24"/>
          <w:szCs w:val="24"/>
        </w:rPr>
        <w:t>I. U povodu žalbe tužitelja Državnog inspektorata, Područnog ureda Varaždin, Službe za nadzor radnih odnosa, zapošljavanja i upućivanja a po službenoj dužnosti preinačuje se pobijana presuda u pravnoj osnovi njezinog donošenja, na način da se okrivljenici temeljem članka 181. točke 3. Prekršajnog zakona oslobađaju od optužbe da bi počinili prekršaje činjenično i pravno opisane točkama I 1., 2., i 3., izreke te presude.</w:t>
      </w:r>
    </w:p>
    <w:p w:rsidRPr="00F65F3D" w:rsidR="00DE0481" w:rsidP="0018231F" w:rsidRDefault="00DE0481" w14:paraId="3F8663F1" w14:textId="77777777">
      <w:pPr>
        <w:rPr>
          <w:rFonts w:ascii="Arial" w:hAnsi="Arial" w:cs="Arial"/>
          <w:sz w:val="24"/>
          <w:szCs w:val="24"/>
        </w:rPr>
      </w:pPr>
    </w:p>
    <w:p w:rsidRPr="00F65F3D" w:rsidR="00504F40" w:rsidP="0018231F" w:rsidRDefault="00DE0481" w14:paraId="36DC78F4" w14:textId="7D0949B4">
      <w:pPr>
        <w:jc w:val="both"/>
        <w:rPr>
          <w:rFonts w:ascii="Arial" w:hAnsi="Arial" w:cs="Arial"/>
          <w:sz w:val="24"/>
          <w:szCs w:val="24"/>
        </w:rPr>
      </w:pPr>
      <w:r>
        <w:rPr>
          <w:rFonts w:ascii="Arial" w:hAnsi="Arial" w:cs="Arial"/>
          <w:sz w:val="24"/>
          <w:szCs w:val="24"/>
        </w:rPr>
        <w:t xml:space="preserve">II. </w:t>
      </w:r>
      <w:r w:rsidRPr="00F65F3D" w:rsidR="00216A4A">
        <w:rPr>
          <w:rFonts w:ascii="Arial" w:hAnsi="Arial" w:cs="Arial"/>
          <w:sz w:val="24"/>
          <w:szCs w:val="24"/>
        </w:rPr>
        <w:t>Odbija se</w:t>
      </w:r>
      <w:r w:rsidRPr="00F65F3D" w:rsidR="00005AC8">
        <w:rPr>
          <w:rFonts w:ascii="Arial" w:hAnsi="Arial" w:cs="Arial"/>
          <w:sz w:val="24"/>
          <w:szCs w:val="24"/>
        </w:rPr>
        <w:t xml:space="preserve"> </w:t>
      </w:r>
      <w:r w:rsidRPr="00F65F3D" w:rsidR="001D0178">
        <w:rPr>
          <w:rFonts w:ascii="Arial" w:hAnsi="Arial" w:cs="Arial"/>
          <w:sz w:val="24"/>
          <w:szCs w:val="24"/>
        </w:rPr>
        <w:t>žalba</w:t>
      </w:r>
      <w:r w:rsidRPr="00F65F3D" w:rsidR="004043E4">
        <w:rPr>
          <w:rFonts w:ascii="Arial" w:hAnsi="Arial" w:cs="Arial"/>
          <w:sz w:val="24"/>
          <w:szCs w:val="24"/>
        </w:rPr>
        <w:t xml:space="preserve"> </w:t>
      </w:r>
      <w:r w:rsidRPr="00F65F3D" w:rsidR="00FE2F0C">
        <w:rPr>
          <w:rFonts w:ascii="Arial" w:hAnsi="Arial" w:cs="Arial"/>
          <w:sz w:val="24"/>
          <w:szCs w:val="24"/>
        </w:rPr>
        <w:t xml:space="preserve">tužitelja </w:t>
      </w:r>
      <w:r w:rsidRPr="00F65F3D" w:rsidR="003514BA">
        <w:rPr>
          <w:rFonts w:ascii="Arial" w:hAnsi="Arial" w:cs="Arial"/>
          <w:sz w:val="24"/>
          <w:szCs w:val="24"/>
        </w:rPr>
        <w:t xml:space="preserve">Državnog inspektorata, </w:t>
      </w:r>
      <w:bookmarkStart w:name="_Hlk192856409" w:id="5"/>
      <w:r w:rsidRPr="00F65F3D" w:rsidR="00302A3A">
        <w:rPr>
          <w:rFonts w:ascii="Arial" w:hAnsi="Arial" w:cs="Arial"/>
          <w:sz w:val="24"/>
          <w:szCs w:val="24"/>
        </w:rPr>
        <w:t>Područnog ureda Varaždin, Službe za nadzor</w:t>
      </w:r>
      <w:r>
        <w:rPr>
          <w:rFonts w:ascii="Arial" w:hAnsi="Arial" w:cs="Arial"/>
          <w:sz w:val="24"/>
          <w:szCs w:val="24"/>
        </w:rPr>
        <w:t xml:space="preserve"> radnih odnosa,</w:t>
      </w:r>
      <w:r w:rsidRPr="00F65F3D" w:rsidR="00302A3A">
        <w:rPr>
          <w:rFonts w:ascii="Arial" w:hAnsi="Arial" w:cs="Arial"/>
          <w:sz w:val="24"/>
          <w:szCs w:val="24"/>
        </w:rPr>
        <w:t xml:space="preserve"> zapošljavanja i upućivanja </w:t>
      </w:r>
      <w:bookmarkEnd w:id="5"/>
      <w:r w:rsidRPr="00F65F3D" w:rsidR="00216A4A">
        <w:rPr>
          <w:rFonts w:ascii="Arial" w:hAnsi="Arial" w:cs="Arial"/>
          <w:sz w:val="24"/>
          <w:szCs w:val="24"/>
        </w:rPr>
        <w:t>i</w:t>
      </w:r>
      <w:r>
        <w:rPr>
          <w:rFonts w:ascii="Arial" w:hAnsi="Arial" w:cs="Arial"/>
          <w:sz w:val="24"/>
          <w:szCs w:val="24"/>
        </w:rPr>
        <w:t xml:space="preserve"> u ostalom pobijanom a ne preinačenom dijelu</w:t>
      </w:r>
      <w:r w:rsidRPr="00F65F3D" w:rsidR="00216A4A">
        <w:rPr>
          <w:rFonts w:ascii="Arial" w:hAnsi="Arial" w:cs="Arial"/>
          <w:sz w:val="24"/>
          <w:szCs w:val="24"/>
        </w:rPr>
        <w:t xml:space="preserve"> potvrđuje se</w:t>
      </w:r>
      <w:r w:rsidRPr="00F65F3D" w:rsidR="00005AC8">
        <w:rPr>
          <w:rFonts w:ascii="Arial" w:hAnsi="Arial" w:cs="Arial"/>
          <w:sz w:val="24"/>
          <w:szCs w:val="24"/>
        </w:rPr>
        <w:t xml:space="preserve"> </w:t>
      </w:r>
      <w:r w:rsidRPr="00F65F3D" w:rsidR="00FE2F0C">
        <w:rPr>
          <w:rFonts w:ascii="Arial" w:hAnsi="Arial" w:cs="Arial"/>
          <w:sz w:val="24"/>
          <w:szCs w:val="24"/>
        </w:rPr>
        <w:t>pobija</w:t>
      </w:r>
      <w:r w:rsidRPr="00F65F3D" w:rsidR="00790937">
        <w:rPr>
          <w:rFonts w:ascii="Arial" w:hAnsi="Arial" w:cs="Arial"/>
          <w:sz w:val="24"/>
          <w:szCs w:val="24"/>
        </w:rPr>
        <w:t>na presuda</w:t>
      </w:r>
      <w:r w:rsidRPr="00F65F3D" w:rsidR="00790937">
        <w:rPr>
          <w:rFonts w:ascii="Arial" w:hAnsi="Arial" w:cs="Arial"/>
          <w:sz w:val="24"/>
          <w:szCs w:val="24"/>
          <w:lang w:val="de-DE"/>
        </w:rPr>
        <w:t xml:space="preserve"> </w:t>
      </w:r>
    </w:p>
    <w:bookmarkEnd w:id="1"/>
    <w:bookmarkEnd w:id="2"/>
    <w:bookmarkEnd w:id="3"/>
    <w:p w:rsidRPr="00F65F3D" w:rsidR="0024303A" w:rsidP="0018231F" w:rsidRDefault="0024303A" w14:paraId="58701535" w14:textId="77777777">
      <w:pPr>
        <w:ind w:left="700"/>
        <w:jc w:val="center"/>
        <w:rPr>
          <w:rFonts w:ascii="Arial" w:hAnsi="Arial" w:cs="Arial"/>
          <w:sz w:val="24"/>
          <w:szCs w:val="24"/>
        </w:rPr>
      </w:pPr>
    </w:p>
    <w:p w:rsidRPr="00F65F3D" w:rsidR="00B47CCA" w:rsidP="0018231F" w:rsidRDefault="00B47CCA" w14:paraId="7305D7BB" w14:textId="505860D5">
      <w:pPr>
        <w:ind w:left="700"/>
        <w:jc w:val="center"/>
        <w:rPr>
          <w:rFonts w:ascii="Arial" w:hAnsi="Arial" w:cs="Arial"/>
          <w:sz w:val="24"/>
          <w:szCs w:val="24"/>
        </w:rPr>
      </w:pPr>
      <w:r w:rsidRPr="00F65F3D">
        <w:rPr>
          <w:rFonts w:ascii="Arial" w:hAnsi="Arial" w:cs="Arial"/>
          <w:sz w:val="24"/>
          <w:szCs w:val="24"/>
        </w:rPr>
        <w:t>Obrazloženje</w:t>
      </w:r>
    </w:p>
    <w:p w:rsidRPr="00F65F3D" w:rsidR="00B47CCA" w:rsidP="0018231F" w:rsidRDefault="00B47CCA" w14:paraId="423213E0" w14:textId="77777777">
      <w:pPr>
        <w:ind w:left="700"/>
        <w:rPr>
          <w:rFonts w:ascii="Arial" w:hAnsi="Arial" w:cs="Arial"/>
          <w:sz w:val="24"/>
          <w:szCs w:val="24"/>
        </w:rPr>
      </w:pPr>
    </w:p>
    <w:p w:rsidRPr="00F65F3D" w:rsidR="00547BBA" w:rsidP="0018231F" w:rsidRDefault="007F19D5" w14:paraId="1631446E" w14:textId="0BA50AF5">
      <w:pPr>
        <w:jc w:val="both"/>
        <w:rPr>
          <w:rFonts w:ascii="Arial" w:hAnsi="Arial" w:cs="Arial"/>
          <w:sz w:val="24"/>
          <w:szCs w:val="24"/>
        </w:rPr>
      </w:pPr>
      <w:r w:rsidRPr="00F65F3D">
        <w:rPr>
          <w:rFonts w:ascii="Arial" w:hAnsi="Arial" w:eastAsia="Arial Unicode MS" w:cs="Arial"/>
          <w:sz w:val="24"/>
          <w:szCs w:val="24"/>
        </w:rPr>
        <w:t>1.</w:t>
      </w:r>
      <w:r w:rsidRPr="00F65F3D" w:rsidR="00237F82">
        <w:rPr>
          <w:rFonts w:ascii="Arial" w:hAnsi="Arial" w:eastAsia="Arial Unicode MS" w:cs="Arial"/>
          <w:sz w:val="24"/>
          <w:szCs w:val="24"/>
        </w:rPr>
        <w:t xml:space="preserve"> Presudom Općinskog suda u </w:t>
      </w:r>
      <w:r w:rsidRPr="00F65F3D" w:rsidR="00302A3A">
        <w:rPr>
          <w:rFonts w:ascii="Arial" w:hAnsi="Arial" w:eastAsia="Arial Unicode MS" w:cs="Arial"/>
          <w:sz w:val="24"/>
          <w:szCs w:val="24"/>
        </w:rPr>
        <w:t>Varaždinu od 27. veljače 2026., posl. broj  Pp-3044/2022-39</w:t>
      </w:r>
      <w:r w:rsidRPr="00F65F3D" w:rsidR="00790937">
        <w:rPr>
          <w:rFonts w:ascii="Arial" w:hAnsi="Arial" w:cs="Arial"/>
          <w:sz w:val="24"/>
          <w:szCs w:val="24"/>
        </w:rPr>
        <w:t xml:space="preserve"> </w:t>
      </w:r>
      <w:r w:rsidRPr="00F65F3D" w:rsidR="00EB69A8">
        <w:rPr>
          <w:rFonts w:ascii="Arial" w:hAnsi="Arial" w:cs="Arial"/>
          <w:sz w:val="24"/>
          <w:szCs w:val="24"/>
        </w:rPr>
        <w:t xml:space="preserve"> </w:t>
      </w:r>
      <w:r w:rsidRPr="00F65F3D" w:rsidR="006F3E42">
        <w:rPr>
          <w:rFonts w:ascii="Arial" w:hAnsi="Arial" w:cs="Arial"/>
          <w:sz w:val="24"/>
          <w:szCs w:val="24"/>
        </w:rPr>
        <w:t>okrivljeni</w:t>
      </w:r>
      <w:r w:rsidRPr="00F65F3D" w:rsidR="00B24F39">
        <w:rPr>
          <w:rFonts w:ascii="Arial" w:hAnsi="Arial" w:cs="Arial"/>
          <w:sz w:val="24"/>
          <w:szCs w:val="24"/>
        </w:rPr>
        <w:t>ci</w:t>
      </w:r>
      <w:r w:rsidRPr="00F65F3D" w:rsidR="00237F82">
        <w:rPr>
          <w:rFonts w:ascii="Arial" w:hAnsi="Arial" w:cs="Arial"/>
          <w:sz w:val="24"/>
          <w:szCs w:val="24"/>
        </w:rPr>
        <w:t xml:space="preserve"> oslobođen</w:t>
      </w:r>
      <w:r w:rsidRPr="00F65F3D" w:rsidR="00B24F39">
        <w:rPr>
          <w:rFonts w:ascii="Arial" w:hAnsi="Arial" w:cs="Arial"/>
          <w:sz w:val="24"/>
          <w:szCs w:val="24"/>
        </w:rPr>
        <w:t>i</w:t>
      </w:r>
      <w:r w:rsidRPr="00F65F3D" w:rsidR="006F3E42">
        <w:rPr>
          <w:rFonts w:ascii="Arial" w:hAnsi="Arial" w:cs="Arial"/>
          <w:sz w:val="24"/>
          <w:szCs w:val="24"/>
        </w:rPr>
        <w:t xml:space="preserve"> </w:t>
      </w:r>
      <w:r w:rsidRPr="00F65F3D" w:rsidR="00790937">
        <w:rPr>
          <w:rFonts w:ascii="Arial" w:hAnsi="Arial" w:cs="Arial"/>
          <w:sz w:val="24"/>
          <w:szCs w:val="24"/>
        </w:rPr>
        <w:t>od optužbe</w:t>
      </w:r>
      <w:r w:rsidR="00DE0481">
        <w:rPr>
          <w:rFonts w:ascii="Arial" w:hAnsi="Arial" w:cs="Arial"/>
          <w:sz w:val="24"/>
          <w:szCs w:val="24"/>
        </w:rPr>
        <w:t xml:space="preserve"> temeljem odredbe članka 162. stavaka 1. Prekršajnog zakona</w:t>
      </w:r>
      <w:r w:rsidRPr="00F65F3D" w:rsidR="00790937">
        <w:rPr>
          <w:rFonts w:ascii="Arial" w:hAnsi="Arial" w:cs="Arial"/>
          <w:sz w:val="24"/>
          <w:szCs w:val="24"/>
        </w:rPr>
        <w:t>, s obrazloženjem da</w:t>
      </w:r>
      <w:r w:rsidRPr="00F65F3D" w:rsidR="00237F82">
        <w:rPr>
          <w:rFonts w:ascii="Arial" w:hAnsi="Arial" w:cs="Arial"/>
          <w:sz w:val="24"/>
          <w:szCs w:val="24"/>
        </w:rPr>
        <w:t xml:space="preserve"> nije dokazano da bi počini</w:t>
      </w:r>
      <w:r w:rsidRPr="00F65F3D" w:rsidR="00B24F39">
        <w:rPr>
          <w:rFonts w:ascii="Arial" w:hAnsi="Arial" w:cs="Arial"/>
          <w:sz w:val="24"/>
          <w:szCs w:val="24"/>
        </w:rPr>
        <w:t>li</w:t>
      </w:r>
      <w:r w:rsidRPr="00F65F3D" w:rsidR="00725502">
        <w:rPr>
          <w:rFonts w:ascii="Arial" w:hAnsi="Arial" w:cs="Arial"/>
          <w:sz w:val="24"/>
          <w:szCs w:val="24"/>
        </w:rPr>
        <w:t xml:space="preserve"> inkriminirana </w:t>
      </w:r>
      <w:r w:rsidRPr="00F65F3D">
        <w:rPr>
          <w:rFonts w:ascii="Arial" w:hAnsi="Arial" w:cs="Arial"/>
          <w:sz w:val="24"/>
          <w:szCs w:val="24"/>
        </w:rPr>
        <w:t>djel</w:t>
      </w:r>
      <w:r w:rsidRPr="00F65F3D" w:rsidR="00725502">
        <w:rPr>
          <w:rFonts w:ascii="Arial" w:hAnsi="Arial" w:cs="Arial"/>
          <w:sz w:val="24"/>
          <w:szCs w:val="24"/>
        </w:rPr>
        <w:t>a</w:t>
      </w:r>
      <w:r w:rsidRPr="00F65F3D">
        <w:rPr>
          <w:rFonts w:ascii="Arial" w:hAnsi="Arial" w:cs="Arial"/>
          <w:sz w:val="24"/>
          <w:szCs w:val="24"/>
        </w:rPr>
        <w:t xml:space="preserve"> prekršaja</w:t>
      </w:r>
      <w:r w:rsidRPr="00F65F3D" w:rsidR="00B24F39">
        <w:rPr>
          <w:rFonts w:ascii="Arial" w:hAnsi="Arial" w:cs="Arial"/>
          <w:sz w:val="24"/>
          <w:szCs w:val="24"/>
        </w:rPr>
        <w:t xml:space="preserve">, uvodno navedena i </w:t>
      </w:r>
      <w:r w:rsidRPr="00F65F3D" w:rsidR="00725502">
        <w:rPr>
          <w:rFonts w:ascii="Arial" w:hAnsi="Arial" w:cs="Arial"/>
          <w:sz w:val="24"/>
          <w:szCs w:val="24"/>
        </w:rPr>
        <w:t>opisana u izreci.</w:t>
      </w:r>
    </w:p>
    <w:p w:rsidRPr="00F65F3D" w:rsidR="009B0490" w:rsidP="0018231F" w:rsidRDefault="009B0490" w14:paraId="7B1AF172" w14:textId="77777777">
      <w:pPr>
        <w:pStyle w:val="Uvuenotijeloteksta"/>
        <w:ind w:firstLine="0"/>
        <w:rPr>
          <w:rFonts w:ascii="Arial" w:hAnsi="Arial" w:cs="Arial"/>
          <w:szCs w:val="24"/>
        </w:rPr>
      </w:pPr>
    </w:p>
    <w:p w:rsidRPr="00F65F3D" w:rsidR="00C46B83" w:rsidP="0018231F" w:rsidRDefault="00962BD6" w14:paraId="53AD992D" w14:textId="3C0B72F4">
      <w:pPr>
        <w:pStyle w:val="Uvuenotijeloteksta"/>
        <w:ind w:firstLine="0"/>
        <w:rPr>
          <w:rFonts w:ascii="Arial" w:hAnsi="Arial" w:cs="Arial"/>
          <w:szCs w:val="24"/>
        </w:rPr>
      </w:pPr>
      <w:r w:rsidRPr="00F65F3D">
        <w:rPr>
          <w:rFonts w:ascii="Arial" w:hAnsi="Arial" w:cs="Arial"/>
          <w:szCs w:val="24"/>
        </w:rPr>
        <w:t>2.</w:t>
      </w:r>
      <w:r w:rsidR="00F65F3D">
        <w:rPr>
          <w:rFonts w:ascii="Arial" w:hAnsi="Arial" w:cs="Arial"/>
          <w:szCs w:val="24"/>
        </w:rPr>
        <w:t xml:space="preserve"> </w:t>
      </w:r>
      <w:r w:rsidRPr="00F65F3D" w:rsidR="006B35A6">
        <w:rPr>
          <w:rFonts w:ascii="Arial" w:hAnsi="Arial" w:eastAsia="Arial Unicode MS" w:cs="Arial"/>
          <w:szCs w:val="24"/>
        </w:rPr>
        <w:t>Protiv navedene odluke tužitelj</w:t>
      </w:r>
      <w:r w:rsidRPr="00F65F3D" w:rsidR="006F3E42">
        <w:rPr>
          <w:rFonts w:ascii="Arial" w:hAnsi="Arial" w:cs="Arial"/>
          <w:szCs w:val="24"/>
        </w:rPr>
        <w:t xml:space="preserve"> Državn</w:t>
      </w:r>
      <w:r w:rsidRPr="00F65F3D" w:rsidR="009B0490">
        <w:rPr>
          <w:rFonts w:ascii="Arial" w:hAnsi="Arial" w:cs="Arial"/>
          <w:szCs w:val="24"/>
        </w:rPr>
        <w:t>i</w:t>
      </w:r>
      <w:r w:rsidRPr="00F65F3D" w:rsidR="006F3E42">
        <w:rPr>
          <w:rFonts w:ascii="Arial" w:hAnsi="Arial" w:cs="Arial"/>
          <w:szCs w:val="24"/>
        </w:rPr>
        <w:t xml:space="preserve"> inspektorat,</w:t>
      </w:r>
      <w:r w:rsidRPr="00F65F3D" w:rsidR="00302A3A">
        <w:rPr>
          <w:rFonts w:ascii="Arial" w:hAnsi="Arial" w:cs="Arial"/>
          <w:szCs w:val="24"/>
        </w:rPr>
        <w:t xml:space="preserve"> Područn</w:t>
      </w:r>
      <w:r w:rsidRPr="00F65F3D" w:rsidR="00267C19">
        <w:rPr>
          <w:rFonts w:ascii="Arial" w:hAnsi="Arial" w:cs="Arial"/>
          <w:szCs w:val="24"/>
        </w:rPr>
        <w:t>i</w:t>
      </w:r>
      <w:r w:rsidRPr="00F65F3D" w:rsidR="00302A3A">
        <w:rPr>
          <w:rFonts w:ascii="Arial" w:hAnsi="Arial" w:cs="Arial"/>
          <w:szCs w:val="24"/>
        </w:rPr>
        <w:t xml:space="preserve"> ured Varaždin, Služb</w:t>
      </w:r>
      <w:r w:rsidRPr="00F65F3D" w:rsidR="00267C19">
        <w:rPr>
          <w:rFonts w:ascii="Arial" w:hAnsi="Arial" w:cs="Arial"/>
          <w:szCs w:val="24"/>
        </w:rPr>
        <w:t>a</w:t>
      </w:r>
      <w:r w:rsidRPr="00F65F3D" w:rsidR="00302A3A">
        <w:rPr>
          <w:rFonts w:ascii="Arial" w:hAnsi="Arial" w:cs="Arial"/>
          <w:szCs w:val="24"/>
        </w:rPr>
        <w:t xml:space="preserve"> za nadzor</w:t>
      </w:r>
      <w:r w:rsidR="00DE0481">
        <w:rPr>
          <w:rFonts w:ascii="Arial" w:hAnsi="Arial" w:cs="Arial"/>
          <w:szCs w:val="24"/>
        </w:rPr>
        <w:t xml:space="preserve"> radnih odnosa,</w:t>
      </w:r>
      <w:r w:rsidRPr="00F65F3D" w:rsidR="00302A3A">
        <w:rPr>
          <w:rFonts w:ascii="Arial" w:hAnsi="Arial" w:cs="Arial"/>
          <w:szCs w:val="24"/>
        </w:rPr>
        <w:t xml:space="preserve"> zapošljavanja i upućivanja</w:t>
      </w:r>
      <w:r w:rsidRPr="00F65F3D" w:rsidR="007F19D5">
        <w:rPr>
          <w:rFonts w:ascii="Arial" w:hAnsi="Arial" w:cs="Arial"/>
          <w:szCs w:val="24"/>
        </w:rPr>
        <w:t xml:space="preserve"> </w:t>
      </w:r>
      <w:r w:rsidRPr="00F65F3D" w:rsidR="00C23F6F">
        <w:rPr>
          <w:rFonts w:ascii="Arial" w:hAnsi="Arial" w:cs="Arial"/>
          <w:szCs w:val="24"/>
        </w:rPr>
        <w:t xml:space="preserve">je </w:t>
      </w:r>
      <w:r w:rsidRPr="00F65F3D" w:rsidR="00A51EBB">
        <w:rPr>
          <w:rFonts w:ascii="Arial" w:hAnsi="Arial" w:cs="Arial"/>
          <w:szCs w:val="24"/>
        </w:rPr>
        <w:t>uložio</w:t>
      </w:r>
      <w:r w:rsidRPr="00F65F3D" w:rsidR="006B35A6">
        <w:rPr>
          <w:rFonts w:ascii="Arial" w:hAnsi="Arial" w:cs="Arial"/>
          <w:szCs w:val="24"/>
        </w:rPr>
        <w:t xml:space="preserve"> žalbu zbog</w:t>
      </w:r>
      <w:r w:rsidRPr="00F65F3D" w:rsidR="00725502">
        <w:rPr>
          <w:rFonts w:ascii="Arial" w:hAnsi="Arial" w:cs="Arial"/>
          <w:szCs w:val="24"/>
        </w:rPr>
        <w:t xml:space="preserve"> pogrešno i </w:t>
      </w:r>
      <w:r w:rsidRPr="00F65F3D" w:rsidR="00725502">
        <w:rPr>
          <w:rFonts w:ascii="Arial" w:hAnsi="Arial" w:cs="Arial"/>
          <w:szCs w:val="24"/>
        </w:rPr>
        <w:lastRenderedPageBreak/>
        <w:t>nepotpuno utvrđenog činjeničnog stanja, kako to i</w:t>
      </w:r>
      <w:r w:rsidRPr="00F65F3D" w:rsidR="00267C19">
        <w:rPr>
          <w:rFonts w:ascii="Arial" w:hAnsi="Arial" w:cs="Arial"/>
          <w:szCs w:val="24"/>
        </w:rPr>
        <w:t>z</w:t>
      </w:r>
      <w:r w:rsidRPr="00F65F3D" w:rsidR="00725502">
        <w:rPr>
          <w:rFonts w:ascii="Arial" w:hAnsi="Arial" w:cs="Arial"/>
          <w:szCs w:val="24"/>
        </w:rPr>
        <w:t xml:space="preserve"> sadržaja žalbe proizlazi</w:t>
      </w:r>
      <w:r w:rsidRPr="00F65F3D" w:rsidR="00267C19">
        <w:rPr>
          <w:rFonts w:ascii="Arial" w:hAnsi="Arial" w:cs="Arial"/>
          <w:szCs w:val="24"/>
        </w:rPr>
        <w:t>,</w:t>
      </w:r>
      <w:r w:rsidRPr="00F65F3D" w:rsidR="007F19D5">
        <w:rPr>
          <w:rFonts w:ascii="Arial" w:hAnsi="Arial" w:cs="Arial"/>
          <w:szCs w:val="24"/>
        </w:rPr>
        <w:t xml:space="preserve"> u bitnome navodeći da</w:t>
      </w:r>
      <w:r w:rsidRPr="00F65F3D" w:rsidR="00725502">
        <w:rPr>
          <w:rFonts w:ascii="Arial" w:hAnsi="Arial" w:cs="Arial"/>
          <w:szCs w:val="24"/>
        </w:rPr>
        <w:t xml:space="preserve"> sud nije </w:t>
      </w:r>
      <w:r w:rsidRPr="00F65F3D" w:rsidR="00812391">
        <w:rPr>
          <w:rFonts w:ascii="Arial" w:hAnsi="Arial" w:cs="Arial"/>
          <w:szCs w:val="24"/>
        </w:rPr>
        <w:t xml:space="preserve">u potpunosti i točno utvrdio činjenično stanje jer </w:t>
      </w:r>
      <w:r w:rsidRPr="00F65F3D" w:rsidR="00267C19">
        <w:rPr>
          <w:rFonts w:ascii="Arial" w:hAnsi="Arial" w:cs="Arial"/>
          <w:szCs w:val="24"/>
        </w:rPr>
        <w:t xml:space="preserve">je </w:t>
      </w:r>
      <w:r w:rsidRPr="00F65F3D" w:rsidR="00812391">
        <w:rPr>
          <w:rFonts w:ascii="Arial" w:hAnsi="Arial" w:cs="Arial"/>
          <w:szCs w:val="24"/>
        </w:rPr>
        <w:t>svjedok Nikola Čelan dao vlastoručno potpisanu izjavu i očitovanje koje tereti okrivljenike pa ga je prvostupanjski sud trebao ispitati kao svjedoka u tijeku postupka</w:t>
      </w:r>
      <w:r w:rsidRPr="00F65F3D" w:rsidR="009B0490">
        <w:rPr>
          <w:rFonts w:ascii="Arial" w:hAnsi="Arial" w:cs="Arial"/>
          <w:szCs w:val="24"/>
        </w:rPr>
        <w:t xml:space="preserve"> </w:t>
      </w:r>
      <w:r w:rsidRPr="00F65F3D" w:rsidR="00812391">
        <w:rPr>
          <w:rFonts w:ascii="Arial" w:hAnsi="Arial" w:cs="Arial"/>
          <w:szCs w:val="24"/>
        </w:rPr>
        <w:t>.</w:t>
      </w:r>
    </w:p>
    <w:p w:rsidRPr="00F65F3D" w:rsidR="00962BD6" w:rsidP="0018231F" w:rsidRDefault="004043E4" w14:paraId="45DA2971" w14:textId="77777777">
      <w:pPr>
        <w:jc w:val="both"/>
        <w:rPr>
          <w:rFonts w:ascii="Arial" w:hAnsi="Arial" w:cs="Arial"/>
          <w:sz w:val="24"/>
          <w:szCs w:val="24"/>
        </w:rPr>
      </w:pPr>
      <w:r w:rsidRPr="00F65F3D">
        <w:rPr>
          <w:rFonts w:ascii="Arial" w:hAnsi="Arial" w:cs="Arial"/>
          <w:sz w:val="24"/>
          <w:szCs w:val="24"/>
        </w:rPr>
        <w:t xml:space="preserve">     </w:t>
      </w:r>
    </w:p>
    <w:p w:rsidRPr="00F65F3D" w:rsidR="00CB6EDC" w:rsidP="0018231F" w:rsidRDefault="004043E4" w14:paraId="5D74A293" w14:textId="7099DC09">
      <w:pPr>
        <w:jc w:val="both"/>
        <w:rPr>
          <w:rFonts w:ascii="Arial" w:hAnsi="Arial" w:cs="Arial"/>
          <w:sz w:val="24"/>
          <w:szCs w:val="24"/>
        </w:rPr>
      </w:pPr>
      <w:r w:rsidRPr="00F65F3D">
        <w:rPr>
          <w:rFonts w:ascii="Arial" w:hAnsi="Arial" w:cs="Arial"/>
          <w:sz w:val="24"/>
          <w:szCs w:val="24"/>
        </w:rPr>
        <w:t>3.</w:t>
      </w:r>
      <w:r w:rsidR="00F65F3D">
        <w:rPr>
          <w:rFonts w:ascii="Arial" w:hAnsi="Arial" w:cs="Arial"/>
          <w:sz w:val="24"/>
          <w:szCs w:val="24"/>
        </w:rPr>
        <w:t xml:space="preserve"> </w:t>
      </w:r>
      <w:r w:rsidRPr="00F65F3D" w:rsidR="00C23F6F">
        <w:rPr>
          <w:rFonts w:ascii="Arial" w:hAnsi="Arial" w:cs="Arial"/>
          <w:sz w:val="24"/>
          <w:szCs w:val="24"/>
        </w:rPr>
        <w:t xml:space="preserve">Žalba </w:t>
      </w:r>
      <w:r w:rsidRPr="00F65F3D" w:rsidR="007656B0">
        <w:rPr>
          <w:rFonts w:ascii="Arial" w:hAnsi="Arial" w:cs="Arial"/>
          <w:sz w:val="24"/>
          <w:szCs w:val="24"/>
        </w:rPr>
        <w:t>ni</w:t>
      </w:r>
      <w:r w:rsidRPr="00F65F3D" w:rsidR="00C23F6F">
        <w:rPr>
          <w:rFonts w:ascii="Arial" w:hAnsi="Arial" w:cs="Arial"/>
          <w:sz w:val="24"/>
          <w:szCs w:val="24"/>
        </w:rPr>
        <w:t>je osnovana</w:t>
      </w:r>
      <w:r w:rsidRPr="00F65F3D" w:rsidR="006526C3">
        <w:rPr>
          <w:rFonts w:ascii="Arial" w:hAnsi="Arial" w:cs="Arial"/>
          <w:sz w:val="24"/>
          <w:szCs w:val="24"/>
        </w:rPr>
        <w:t>.</w:t>
      </w:r>
    </w:p>
    <w:p w:rsidRPr="00F65F3D" w:rsidR="00EB69A8" w:rsidP="0018231F" w:rsidRDefault="00EB69A8" w14:paraId="5E8DC907" w14:textId="77777777">
      <w:pPr>
        <w:pStyle w:val="Uvuenotijeloteksta"/>
        <w:ind w:firstLine="0"/>
        <w:rPr>
          <w:rFonts w:ascii="Arial" w:hAnsi="Arial" w:cs="Arial"/>
          <w:szCs w:val="24"/>
        </w:rPr>
      </w:pPr>
    </w:p>
    <w:p w:rsidR="00812391" w:rsidP="0018231F" w:rsidRDefault="004043E4" w14:paraId="0065F367" w14:textId="2B4B30C5">
      <w:pPr>
        <w:jc w:val="both"/>
        <w:rPr>
          <w:rFonts w:ascii="Arial" w:hAnsi="Arial" w:cs="Arial"/>
          <w:sz w:val="24"/>
          <w:szCs w:val="24"/>
        </w:rPr>
      </w:pPr>
      <w:r w:rsidRPr="00F65F3D">
        <w:rPr>
          <w:rFonts w:ascii="Arial" w:hAnsi="Arial" w:cs="Arial"/>
          <w:sz w:val="24"/>
          <w:szCs w:val="24"/>
        </w:rPr>
        <w:t>4</w:t>
      </w:r>
      <w:r w:rsidRPr="00F65F3D" w:rsidR="007656B0">
        <w:rPr>
          <w:rFonts w:ascii="Arial" w:hAnsi="Arial" w:cs="Arial"/>
          <w:sz w:val="24"/>
          <w:szCs w:val="24"/>
        </w:rPr>
        <w:t>.</w:t>
      </w:r>
      <w:r w:rsidRPr="00F65F3D" w:rsidR="00812391">
        <w:rPr>
          <w:rFonts w:ascii="Arial" w:hAnsi="Arial" w:cs="Arial"/>
          <w:sz w:val="24"/>
          <w:szCs w:val="24"/>
        </w:rPr>
        <w:t xml:space="preserve"> Visoki prekršajni sud Republike Hrvatske, kao drugostupanjski sud, na temelju članka 202. stavka 1. Prekršajnog zakona („Narodne novine“ broj: 107/07, 39/13, 157/13, 110/15, 70/17 ., 118/18 i 114/22), ispitivao je pobijanu presudu iz osnova i razloga iz kojih se pobija žalbom, a po službenoj dužnosti ispitao je jesu li  na štetu okrivljenika povrijeđene odredbe prekršajnog materijalnog prava i je li u postupku nastupila zastara prekršajnog progona, te počinjene bitne povrede odredaba prekršajnog postupka iz članka 195. stavak 1. točka 6.7.9. i 10. Prekršajnog zakona, te je u konkretnom slučaju našao da nisu </w:t>
      </w:r>
      <w:r w:rsidR="00DE0481">
        <w:rPr>
          <w:rFonts w:ascii="Arial" w:hAnsi="Arial" w:cs="Arial"/>
          <w:sz w:val="24"/>
          <w:szCs w:val="24"/>
        </w:rPr>
        <w:t xml:space="preserve">počinjene </w:t>
      </w:r>
      <w:r w:rsidR="007F3031">
        <w:rPr>
          <w:rFonts w:ascii="Arial" w:hAnsi="Arial" w:cs="Arial"/>
          <w:sz w:val="24"/>
          <w:szCs w:val="24"/>
        </w:rPr>
        <w:t>bitne</w:t>
      </w:r>
      <w:r w:rsidRPr="00F65F3D" w:rsidR="00812391">
        <w:rPr>
          <w:rFonts w:ascii="Arial" w:hAnsi="Arial" w:cs="Arial"/>
          <w:sz w:val="24"/>
          <w:szCs w:val="24"/>
        </w:rPr>
        <w:t xml:space="preserve"> povrede </w:t>
      </w:r>
      <w:r w:rsidR="0036068D">
        <w:rPr>
          <w:rFonts w:ascii="Arial" w:hAnsi="Arial" w:cs="Arial"/>
          <w:sz w:val="24"/>
          <w:szCs w:val="24"/>
        </w:rPr>
        <w:t xml:space="preserve">odredaba prekršajnog </w:t>
      </w:r>
      <w:r w:rsidRPr="00F65F3D" w:rsidR="00812391">
        <w:rPr>
          <w:rFonts w:ascii="Arial" w:hAnsi="Arial" w:cs="Arial"/>
          <w:sz w:val="24"/>
          <w:szCs w:val="24"/>
        </w:rPr>
        <w:t xml:space="preserve">postupka na štetu okrivljenika, na koje ovaj Sud pazi po službenoj dužnosti te da nije nastupila zastara prekršajnog progona koja nastupa u roku od četiri godine od počinjenja djela prekršaja. </w:t>
      </w:r>
    </w:p>
    <w:p w:rsidR="0036068D" w:rsidP="0018231F" w:rsidRDefault="0036068D" w14:paraId="1768C3F5" w14:textId="77777777">
      <w:pPr>
        <w:jc w:val="both"/>
        <w:rPr>
          <w:rFonts w:ascii="Arial" w:hAnsi="Arial" w:cs="Arial"/>
          <w:sz w:val="24"/>
          <w:szCs w:val="24"/>
        </w:rPr>
      </w:pPr>
    </w:p>
    <w:p w:rsidRPr="00F65F3D" w:rsidR="0036068D" w:rsidP="0018231F" w:rsidRDefault="0036068D" w14:paraId="0A1D854E" w14:textId="28117406">
      <w:pPr>
        <w:jc w:val="both"/>
        <w:rPr>
          <w:rFonts w:ascii="Arial" w:hAnsi="Arial" w:cs="Arial"/>
          <w:sz w:val="24"/>
          <w:szCs w:val="24"/>
        </w:rPr>
      </w:pPr>
      <w:r>
        <w:rPr>
          <w:rFonts w:ascii="Arial" w:hAnsi="Arial" w:cs="Arial"/>
          <w:sz w:val="24"/>
          <w:szCs w:val="24"/>
        </w:rPr>
        <w:t>4.1. Međutim radi pravilne primjene materijalnog prekršajnog prava, na koju ovaj Sud pazi po službenoj dužnosti, ovaj je Sud  preinačio pobijanu presudu u pravnoj oznaci njezinog donošenja, budući da iz obrazloženja iste razvidno da je trebala biti donesene temeljem odredbe članka 182. točke 3. Prekršajnog zakona (ako nije dokazano da je okrivljenik počinio djelo za koje se optužuje), iako se u njezinoj izreci pogrešno navodi da je donesena na temelju odredbe članka 182. točke 1. Prekršajnog zakona (ako djelo za koje se optužuje po propisu nije prekršaj).</w:t>
      </w:r>
    </w:p>
    <w:p w:rsidRPr="00F65F3D" w:rsidR="00812391" w:rsidP="0018231F" w:rsidRDefault="00812391" w14:paraId="6237726F" w14:textId="77777777">
      <w:pPr>
        <w:jc w:val="both"/>
        <w:rPr>
          <w:rFonts w:ascii="Arial" w:hAnsi="Arial" w:cs="Arial"/>
          <w:sz w:val="24"/>
          <w:szCs w:val="24"/>
        </w:rPr>
      </w:pPr>
    </w:p>
    <w:p w:rsidR="006A1066" w:rsidP="0018231F" w:rsidRDefault="00812391" w14:paraId="042DF920" w14:textId="33917278">
      <w:pPr>
        <w:jc w:val="both"/>
        <w:rPr>
          <w:rFonts w:ascii="Arial" w:hAnsi="Arial" w:cs="Arial"/>
          <w:sz w:val="24"/>
          <w:szCs w:val="24"/>
        </w:rPr>
      </w:pPr>
      <w:r w:rsidRPr="00F65F3D">
        <w:rPr>
          <w:rFonts w:ascii="Arial" w:hAnsi="Arial" w:cs="Arial"/>
          <w:sz w:val="24"/>
          <w:szCs w:val="24"/>
        </w:rPr>
        <w:t xml:space="preserve">5. Suprotno navodima iz žalbe ovaj  Sud smatra da je prvostupanjski sud  na temelju rezultata provedenog dokaznog postupka u potpunosti i točno utvrdio činjenično   stanje za donošenje valjane odluke o krivnji okrivljenika. </w:t>
      </w:r>
    </w:p>
    <w:p w:rsidRPr="00F65F3D" w:rsidR="00F65F3D" w:rsidP="0018231F" w:rsidRDefault="00F65F3D" w14:paraId="66654AAF" w14:textId="77777777">
      <w:pPr>
        <w:jc w:val="both"/>
        <w:rPr>
          <w:rFonts w:ascii="Arial" w:hAnsi="Arial" w:cs="Arial"/>
          <w:sz w:val="24"/>
          <w:szCs w:val="24"/>
        </w:rPr>
      </w:pPr>
    </w:p>
    <w:p w:rsidR="00812391" w:rsidP="0018231F" w:rsidRDefault="006A1066" w14:paraId="72BAF898" w14:textId="15408D10">
      <w:pPr>
        <w:jc w:val="both"/>
        <w:rPr>
          <w:rFonts w:ascii="Arial" w:hAnsi="Arial" w:cs="Arial"/>
          <w:sz w:val="24"/>
          <w:szCs w:val="24"/>
        </w:rPr>
      </w:pPr>
      <w:r w:rsidRPr="00F65F3D">
        <w:rPr>
          <w:rFonts w:ascii="Arial" w:hAnsi="Arial" w:cs="Arial"/>
          <w:sz w:val="24"/>
          <w:szCs w:val="24"/>
        </w:rPr>
        <w:t>6.</w:t>
      </w:r>
      <w:r w:rsidRPr="00F65F3D" w:rsidR="00812391">
        <w:rPr>
          <w:rFonts w:ascii="Arial" w:hAnsi="Arial" w:cs="Arial"/>
          <w:sz w:val="24"/>
          <w:szCs w:val="24"/>
        </w:rPr>
        <w:t>Prvostupanjski sud je na temelju provedenih dokaza prihvatio obranu okrivljenika da</w:t>
      </w:r>
      <w:r w:rsidRPr="00F65F3D" w:rsidR="00267C19">
        <w:rPr>
          <w:rFonts w:ascii="Arial" w:hAnsi="Arial" w:cs="Arial"/>
          <w:sz w:val="24"/>
          <w:szCs w:val="24"/>
        </w:rPr>
        <w:t xml:space="preserve"> Nikola Čelan nikada nije bio zaposlen u društvu Vivita d.o.o., niti je obavljao poslove za to društvo u svojstvu zaposlenika tog društva, te da je isti u inkriminirano vrijeme bio zaposlen u trgovačkom društvu Red Pill j.d.o.o., a u kojem je bio direktor (i osnivač). </w:t>
      </w:r>
      <w:bookmarkStart w:name="_Hlk223077838" w:id="6"/>
      <w:r w:rsidRPr="00F65F3D" w:rsidR="00267C19">
        <w:rPr>
          <w:rFonts w:ascii="Arial" w:hAnsi="Arial" w:cs="Arial"/>
          <w:sz w:val="24"/>
          <w:szCs w:val="24"/>
        </w:rPr>
        <w:t>Trgovačko društvo Red Pill j.d.o.o. je bilo u poslovnoj suradnji sa društvom Vivita d.o.o. temeljem Ugovora o distribucijskom zastupanju 2/2022 od 1. 7. 2022. godine</w:t>
      </w:r>
      <w:bookmarkEnd w:id="6"/>
      <w:r w:rsidRPr="00F65F3D" w:rsidR="00267C19">
        <w:rPr>
          <w:rFonts w:ascii="Arial" w:hAnsi="Arial" w:cs="Arial"/>
          <w:sz w:val="24"/>
          <w:szCs w:val="24"/>
        </w:rPr>
        <w:t>, te je temeljem navedenog ugovora Nikol</w:t>
      </w:r>
      <w:r w:rsidR="0036068D">
        <w:rPr>
          <w:rFonts w:ascii="Arial" w:hAnsi="Arial" w:cs="Arial"/>
          <w:sz w:val="24"/>
          <w:szCs w:val="24"/>
        </w:rPr>
        <w:t>a</w:t>
      </w:r>
      <w:r w:rsidRPr="00F65F3D" w:rsidR="00267C19">
        <w:rPr>
          <w:rFonts w:ascii="Arial" w:hAnsi="Arial" w:cs="Arial"/>
          <w:sz w:val="24"/>
          <w:szCs w:val="24"/>
        </w:rPr>
        <w:t xml:space="preserve"> Čelan trebao vozilom društva Vivita</w:t>
      </w:r>
      <w:r w:rsidR="0036068D">
        <w:rPr>
          <w:rFonts w:ascii="Arial" w:hAnsi="Arial" w:cs="Arial"/>
          <w:sz w:val="24"/>
          <w:szCs w:val="24"/>
        </w:rPr>
        <w:t xml:space="preserve"> i</w:t>
      </w:r>
      <w:r w:rsidRPr="00F65F3D" w:rsidR="00267C19">
        <w:rPr>
          <w:rFonts w:ascii="Arial" w:hAnsi="Arial" w:cs="Arial"/>
          <w:sz w:val="24"/>
          <w:szCs w:val="24"/>
        </w:rPr>
        <w:t xml:space="preserve"> vršiti distribuciju robe za društvo NVF d.o.o. (vlasnik robe) za ugovorenu naknadu</w:t>
      </w:r>
    </w:p>
    <w:p w:rsidRPr="00F65F3D" w:rsidR="00F65F3D" w:rsidP="0018231F" w:rsidRDefault="00F65F3D" w14:paraId="202173F2" w14:textId="77777777">
      <w:pPr>
        <w:jc w:val="both"/>
        <w:rPr>
          <w:rFonts w:ascii="Arial" w:hAnsi="Arial" w:cs="Arial"/>
          <w:sz w:val="24"/>
          <w:szCs w:val="24"/>
        </w:rPr>
      </w:pPr>
    </w:p>
    <w:p w:rsidRPr="00F65F3D" w:rsidR="00812391" w:rsidP="0018231F" w:rsidRDefault="006A1066" w14:paraId="09DFD35C" w14:textId="3E69D8EA">
      <w:pPr>
        <w:jc w:val="both"/>
        <w:rPr>
          <w:rFonts w:ascii="Arial" w:hAnsi="Arial" w:cs="Arial"/>
          <w:sz w:val="24"/>
          <w:szCs w:val="24"/>
        </w:rPr>
      </w:pPr>
      <w:r w:rsidRPr="00F65F3D">
        <w:rPr>
          <w:rFonts w:ascii="Arial" w:hAnsi="Arial" w:cs="Arial"/>
          <w:sz w:val="24"/>
          <w:szCs w:val="24"/>
        </w:rPr>
        <w:t>7</w:t>
      </w:r>
      <w:r w:rsidRPr="00F65F3D" w:rsidR="00812391">
        <w:rPr>
          <w:rFonts w:ascii="Arial" w:hAnsi="Arial" w:cs="Arial"/>
          <w:sz w:val="24"/>
          <w:szCs w:val="24"/>
        </w:rPr>
        <w:t>. Žalitelj navodima žalbe objektivno i argumentirano ne dovodi u pitanje odlučna činjenična utvrđenja i zaključke sud prvog stupnja</w:t>
      </w:r>
      <w:r w:rsidRPr="00F65F3D" w:rsidR="00267C19">
        <w:rPr>
          <w:rFonts w:ascii="Arial" w:hAnsi="Arial" w:cs="Arial"/>
          <w:sz w:val="24"/>
          <w:szCs w:val="24"/>
        </w:rPr>
        <w:t>.</w:t>
      </w:r>
    </w:p>
    <w:p w:rsidRPr="00F65F3D" w:rsidR="00812391" w:rsidP="0018231F" w:rsidRDefault="00812391" w14:paraId="6ABC38E0" w14:textId="77777777">
      <w:pPr>
        <w:jc w:val="both"/>
        <w:rPr>
          <w:rFonts w:ascii="Arial" w:hAnsi="Arial" w:cs="Arial"/>
          <w:sz w:val="24"/>
          <w:szCs w:val="24"/>
        </w:rPr>
      </w:pPr>
    </w:p>
    <w:p w:rsidR="006A1066" w:rsidP="0018231F" w:rsidRDefault="00812391" w14:paraId="51DEDC04" w14:textId="56EEFB68">
      <w:pPr>
        <w:jc w:val="both"/>
        <w:rPr>
          <w:rFonts w:ascii="Arial" w:hAnsi="Arial" w:cs="Arial"/>
          <w:sz w:val="24"/>
          <w:szCs w:val="24"/>
        </w:rPr>
      </w:pPr>
      <w:r w:rsidRPr="00F65F3D">
        <w:rPr>
          <w:rFonts w:ascii="Arial" w:hAnsi="Arial" w:cs="Arial"/>
          <w:sz w:val="24"/>
          <w:szCs w:val="24"/>
        </w:rPr>
        <w:t xml:space="preserve"> </w:t>
      </w:r>
      <w:r w:rsidRPr="00F65F3D" w:rsidR="006A1066">
        <w:rPr>
          <w:rFonts w:ascii="Arial" w:hAnsi="Arial" w:cs="Arial"/>
          <w:sz w:val="24"/>
          <w:szCs w:val="24"/>
        </w:rPr>
        <w:t>8</w:t>
      </w:r>
      <w:r w:rsidRPr="00F65F3D">
        <w:rPr>
          <w:rFonts w:ascii="Arial" w:hAnsi="Arial" w:cs="Arial"/>
          <w:sz w:val="24"/>
          <w:szCs w:val="24"/>
        </w:rPr>
        <w:t xml:space="preserve">. </w:t>
      </w:r>
      <w:r w:rsidRPr="00F65F3D" w:rsidR="00267C19">
        <w:rPr>
          <w:rFonts w:ascii="Arial" w:hAnsi="Arial" w:cs="Arial"/>
          <w:sz w:val="24"/>
          <w:szCs w:val="24"/>
        </w:rPr>
        <w:t>Suprotno navodima žalbe p</w:t>
      </w:r>
      <w:r w:rsidRPr="00F65F3D">
        <w:rPr>
          <w:rFonts w:ascii="Arial" w:hAnsi="Arial" w:cs="Arial"/>
          <w:sz w:val="24"/>
          <w:szCs w:val="24"/>
        </w:rPr>
        <w:t>rvostupanjski sud je</w:t>
      </w:r>
      <w:r w:rsidRPr="00F65F3D" w:rsidR="00267C19">
        <w:rPr>
          <w:rFonts w:ascii="Arial" w:hAnsi="Arial" w:cs="Arial"/>
          <w:sz w:val="24"/>
          <w:szCs w:val="24"/>
        </w:rPr>
        <w:t xml:space="preserve"> tijekom postupka ispitao kao svjedoka </w:t>
      </w:r>
      <w:r w:rsidRPr="00F65F3D" w:rsidR="006A1066">
        <w:rPr>
          <w:rFonts w:ascii="Arial" w:hAnsi="Arial" w:cs="Arial"/>
          <w:sz w:val="24"/>
          <w:szCs w:val="24"/>
        </w:rPr>
        <w:t>Nikolu</w:t>
      </w:r>
      <w:r w:rsidRPr="00F65F3D" w:rsidR="00267C19">
        <w:rPr>
          <w:rFonts w:ascii="Arial" w:hAnsi="Arial" w:cs="Arial"/>
          <w:sz w:val="24"/>
          <w:szCs w:val="24"/>
        </w:rPr>
        <w:t xml:space="preserve"> </w:t>
      </w:r>
      <w:r w:rsidRPr="00F65F3D" w:rsidR="006A1066">
        <w:rPr>
          <w:rFonts w:ascii="Arial" w:hAnsi="Arial" w:cs="Arial"/>
          <w:sz w:val="24"/>
          <w:szCs w:val="24"/>
        </w:rPr>
        <w:t>Č</w:t>
      </w:r>
      <w:r w:rsidRPr="00F65F3D" w:rsidR="00267C19">
        <w:rPr>
          <w:rFonts w:ascii="Arial" w:hAnsi="Arial" w:cs="Arial"/>
          <w:sz w:val="24"/>
          <w:szCs w:val="24"/>
        </w:rPr>
        <w:t xml:space="preserve">elana te je analizirao njegov iskaz u odnosu na ostale provedene dokaze i obranu okrivljenika slijedom čega je osnovano zaključio da se bez dvojbe ne može utvrditi odlučna činjenica  da je Nikola </w:t>
      </w:r>
      <w:r w:rsidRPr="00F65F3D" w:rsidR="006A1066">
        <w:rPr>
          <w:rFonts w:ascii="Arial" w:hAnsi="Arial" w:cs="Arial"/>
          <w:sz w:val="24"/>
          <w:szCs w:val="24"/>
        </w:rPr>
        <w:t>Č</w:t>
      </w:r>
      <w:r w:rsidRPr="00F65F3D" w:rsidR="00267C19">
        <w:rPr>
          <w:rFonts w:ascii="Arial" w:hAnsi="Arial" w:cs="Arial"/>
          <w:sz w:val="24"/>
          <w:szCs w:val="24"/>
        </w:rPr>
        <w:t>elan bio u inkriminiranom periodu zaposleni</w:t>
      </w:r>
      <w:r w:rsidRPr="00F65F3D" w:rsidR="006A1066">
        <w:rPr>
          <w:rFonts w:ascii="Arial" w:hAnsi="Arial" w:cs="Arial"/>
          <w:sz w:val="24"/>
          <w:szCs w:val="24"/>
        </w:rPr>
        <w:t>k okrivljenika.</w:t>
      </w:r>
    </w:p>
    <w:p w:rsidRPr="00F65F3D" w:rsidR="00F65F3D" w:rsidP="0018231F" w:rsidRDefault="00F65F3D" w14:paraId="24B9965B" w14:textId="77777777">
      <w:pPr>
        <w:jc w:val="both"/>
        <w:rPr>
          <w:rFonts w:ascii="Arial" w:hAnsi="Arial" w:cs="Arial"/>
          <w:sz w:val="24"/>
          <w:szCs w:val="24"/>
        </w:rPr>
      </w:pPr>
    </w:p>
    <w:p w:rsidR="006A1066" w:rsidP="0018231F" w:rsidRDefault="006A1066" w14:paraId="6DAB5BD8" w14:textId="68706BD6">
      <w:pPr>
        <w:jc w:val="both"/>
        <w:rPr>
          <w:rFonts w:ascii="Arial" w:hAnsi="Arial" w:cs="Arial"/>
          <w:sz w:val="24"/>
          <w:szCs w:val="24"/>
        </w:rPr>
      </w:pPr>
      <w:r w:rsidRPr="00F65F3D">
        <w:rPr>
          <w:rFonts w:ascii="Arial" w:hAnsi="Arial" w:cs="Arial"/>
          <w:sz w:val="24"/>
          <w:szCs w:val="24"/>
        </w:rPr>
        <w:t>9.</w:t>
      </w:r>
      <w:r w:rsidRPr="00F65F3D" w:rsidR="00267C19">
        <w:rPr>
          <w:rFonts w:ascii="Arial" w:hAnsi="Arial" w:cs="Arial"/>
          <w:sz w:val="24"/>
          <w:szCs w:val="24"/>
        </w:rPr>
        <w:t xml:space="preserve"> </w:t>
      </w:r>
      <w:r w:rsidRPr="00F65F3D">
        <w:rPr>
          <w:rFonts w:ascii="Arial" w:hAnsi="Arial" w:cs="Arial"/>
          <w:sz w:val="24"/>
          <w:szCs w:val="24"/>
        </w:rPr>
        <w:t>I</w:t>
      </w:r>
      <w:r w:rsidRPr="00F65F3D" w:rsidR="00267C19">
        <w:rPr>
          <w:rFonts w:ascii="Arial" w:hAnsi="Arial" w:cs="Arial"/>
          <w:sz w:val="24"/>
          <w:szCs w:val="24"/>
        </w:rPr>
        <w:t>majući u vidu iskaz svjedoka Bernarde Ovas, više inspektorice rada, koja je izjavila kako je ona prijavu podnijela na temelju izjave Nikole Čelan</w:t>
      </w:r>
      <w:r w:rsidR="0036068D">
        <w:rPr>
          <w:rFonts w:ascii="Arial" w:hAnsi="Arial" w:cs="Arial"/>
          <w:sz w:val="24"/>
          <w:szCs w:val="24"/>
        </w:rPr>
        <w:t>a</w:t>
      </w:r>
      <w:r w:rsidRPr="00F65F3D" w:rsidR="00267C19">
        <w:rPr>
          <w:rFonts w:ascii="Arial" w:hAnsi="Arial" w:cs="Arial"/>
          <w:sz w:val="24"/>
          <w:szCs w:val="24"/>
        </w:rPr>
        <w:t>, te nema</w:t>
      </w:r>
      <w:r w:rsidRPr="00F65F3D">
        <w:rPr>
          <w:rFonts w:ascii="Arial" w:hAnsi="Arial" w:cs="Arial"/>
          <w:sz w:val="24"/>
          <w:szCs w:val="24"/>
        </w:rPr>
        <w:t xml:space="preserve"> drugih </w:t>
      </w:r>
      <w:r w:rsidRPr="00F65F3D" w:rsidR="00267C19">
        <w:rPr>
          <w:rFonts w:ascii="Arial" w:hAnsi="Arial" w:cs="Arial"/>
          <w:sz w:val="24"/>
          <w:szCs w:val="24"/>
        </w:rPr>
        <w:t xml:space="preserve"> saznanja o </w:t>
      </w:r>
      <w:r w:rsidRPr="00F65F3D">
        <w:rPr>
          <w:rFonts w:ascii="Arial" w:hAnsi="Arial" w:cs="Arial"/>
          <w:sz w:val="24"/>
          <w:szCs w:val="24"/>
        </w:rPr>
        <w:t xml:space="preserve">odlučnim </w:t>
      </w:r>
      <w:r w:rsidRPr="00F65F3D" w:rsidR="00267C19">
        <w:rPr>
          <w:rFonts w:ascii="Arial" w:hAnsi="Arial" w:cs="Arial"/>
          <w:sz w:val="24"/>
          <w:szCs w:val="24"/>
        </w:rPr>
        <w:t xml:space="preserve">činjenicama </w:t>
      </w:r>
      <w:r w:rsidRPr="00F65F3D">
        <w:rPr>
          <w:rFonts w:ascii="Arial" w:hAnsi="Arial" w:cs="Arial"/>
          <w:sz w:val="24"/>
          <w:szCs w:val="24"/>
        </w:rPr>
        <w:t>te u nedostatku drugih dokaza, prvostupanjski sud je donio osnovnu i zakonitu odluku koju je valjano obrazložio te se s razlozima iz obrazloženja prvostupanjske presude u cijelosti slaže i ovaj Sud.</w:t>
      </w:r>
      <w:r w:rsidRPr="00F65F3D" w:rsidR="00267C19">
        <w:rPr>
          <w:rFonts w:ascii="Arial" w:hAnsi="Arial" w:cs="Arial"/>
          <w:sz w:val="24"/>
          <w:szCs w:val="24"/>
        </w:rPr>
        <w:t xml:space="preserve"> </w:t>
      </w:r>
    </w:p>
    <w:p w:rsidRPr="00F65F3D" w:rsidR="00F65F3D" w:rsidP="0018231F" w:rsidRDefault="00F65F3D" w14:paraId="22AB9DC2" w14:textId="77777777">
      <w:pPr>
        <w:jc w:val="both"/>
        <w:rPr>
          <w:rFonts w:ascii="Arial" w:hAnsi="Arial" w:cs="Arial"/>
          <w:sz w:val="24"/>
          <w:szCs w:val="24"/>
        </w:rPr>
      </w:pPr>
    </w:p>
    <w:p w:rsidRPr="00F65F3D" w:rsidR="00812391" w:rsidP="0018231F" w:rsidRDefault="006A1066" w14:paraId="61EF57DD" w14:textId="3F200BD3">
      <w:pPr>
        <w:jc w:val="both"/>
        <w:rPr>
          <w:rFonts w:ascii="Arial" w:hAnsi="Arial" w:cs="Arial"/>
          <w:color w:val="000000"/>
          <w:sz w:val="24"/>
          <w:szCs w:val="24"/>
        </w:rPr>
      </w:pPr>
      <w:r w:rsidRPr="00F65F3D">
        <w:rPr>
          <w:rFonts w:ascii="Arial" w:hAnsi="Arial" w:cs="Arial"/>
          <w:sz w:val="24"/>
          <w:szCs w:val="24"/>
        </w:rPr>
        <w:t xml:space="preserve">10. Obzirom </w:t>
      </w:r>
      <w:r w:rsidRPr="00F65F3D" w:rsidR="00267C19">
        <w:rPr>
          <w:rFonts w:ascii="Arial" w:hAnsi="Arial" w:cs="Arial"/>
          <w:sz w:val="24"/>
          <w:szCs w:val="24"/>
        </w:rPr>
        <w:t xml:space="preserve">da nije sa sigurnošću dokazano da je Nikola Čelan, radio u inkriminiranom razdoblju kod okrivljenih, odnosno nije sa sigurnošću dokazano da je isti radio poslove kod okrivljenih kako im se to činjeničnim opisom optužnog prijedloga stavlja na teret, a slijedom čega bi bili u obvezi sa istim sklopiti ugovor o radu u pisanom obliku ili uručiti pisanu potvrdu o sklopljenom ugovoru o radu prije početka rada, te ga prijaviti na obvezno mirovinsko i obvezno zdravstveno osiguranje, </w:t>
      </w:r>
      <w:r w:rsidRPr="00F65F3D" w:rsidR="00E26EDA">
        <w:rPr>
          <w:rFonts w:ascii="Arial" w:hAnsi="Arial" w:cs="Arial"/>
          <w:sz w:val="24"/>
          <w:szCs w:val="24"/>
        </w:rPr>
        <w:t>valjalo je potvrditi prvostupanjsku presudu kojom se okrivljenike temeljem zakonske osnove iz članka 182. toč 3. Prekršajnog zakona, oslobađa od optužbe.</w:t>
      </w:r>
    </w:p>
    <w:p w:rsidRPr="00F65F3D" w:rsidR="00B24F39" w:rsidP="0018231F" w:rsidRDefault="00B24F39" w14:paraId="360AB6CA" w14:textId="77777777">
      <w:pPr>
        <w:jc w:val="both"/>
        <w:rPr>
          <w:rFonts w:ascii="Arial" w:hAnsi="Arial" w:cs="Arial"/>
          <w:sz w:val="24"/>
          <w:szCs w:val="24"/>
        </w:rPr>
      </w:pPr>
    </w:p>
    <w:p w:rsidRPr="00F65F3D" w:rsidR="009E53E1" w:rsidP="0018231F" w:rsidRDefault="00373D3B" w14:paraId="541346BD" w14:textId="4B7278D7">
      <w:pPr>
        <w:jc w:val="both"/>
        <w:rPr>
          <w:rFonts w:ascii="Arial" w:hAnsi="Arial" w:cs="Arial"/>
          <w:sz w:val="24"/>
          <w:szCs w:val="24"/>
        </w:rPr>
      </w:pPr>
      <w:r w:rsidRPr="00F65F3D">
        <w:rPr>
          <w:rFonts w:ascii="Arial" w:hAnsi="Arial" w:cs="Arial"/>
          <w:sz w:val="24"/>
          <w:szCs w:val="24"/>
        </w:rPr>
        <w:t>1</w:t>
      </w:r>
      <w:r w:rsidRPr="00F65F3D" w:rsidR="006A1066">
        <w:rPr>
          <w:rFonts w:ascii="Arial" w:hAnsi="Arial" w:cs="Arial"/>
          <w:sz w:val="24"/>
          <w:szCs w:val="24"/>
        </w:rPr>
        <w:t>1</w:t>
      </w:r>
      <w:r w:rsidRPr="00F65F3D">
        <w:rPr>
          <w:rFonts w:ascii="Arial" w:hAnsi="Arial" w:cs="Arial"/>
          <w:sz w:val="24"/>
          <w:szCs w:val="24"/>
        </w:rPr>
        <w:t>.</w:t>
      </w:r>
      <w:r w:rsidRPr="00F65F3D" w:rsidR="00B24F39">
        <w:rPr>
          <w:rFonts w:ascii="Arial" w:hAnsi="Arial" w:cs="Arial"/>
          <w:sz w:val="24"/>
          <w:szCs w:val="24"/>
        </w:rPr>
        <w:t xml:space="preserve"> </w:t>
      </w:r>
      <w:r w:rsidRPr="00F65F3D">
        <w:rPr>
          <w:rFonts w:ascii="Arial" w:hAnsi="Arial" w:cs="Arial"/>
          <w:sz w:val="24"/>
          <w:szCs w:val="24"/>
        </w:rPr>
        <w:t>Ž</w:t>
      </w:r>
      <w:r w:rsidRPr="00F65F3D" w:rsidR="00B24F39">
        <w:rPr>
          <w:rFonts w:ascii="Arial" w:hAnsi="Arial" w:cs="Arial"/>
          <w:sz w:val="24"/>
          <w:szCs w:val="24"/>
        </w:rPr>
        <w:t>alitelj navodima žalbe prema mišljenju ovog suda ne dovodi argumentirano u pitanje osnovanost i zakonitost prvostupanjsk</w:t>
      </w:r>
      <w:r w:rsidRPr="00F65F3D">
        <w:rPr>
          <w:rFonts w:ascii="Arial" w:hAnsi="Arial" w:cs="Arial"/>
          <w:sz w:val="24"/>
          <w:szCs w:val="24"/>
        </w:rPr>
        <w:t>e</w:t>
      </w:r>
      <w:r w:rsidRPr="00F65F3D" w:rsidR="00B24F39">
        <w:rPr>
          <w:rFonts w:ascii="Arial" w:hAnsi="Arial" w:cs="Arial"/>
          <w:sz w:val="24"/>
          <w:szCs w:val="24"/>
        </w:rPr>
        <w:t xml:space="preserve"> odluk</w:t>
      </w:r>
      <w:r w:rsidRPr="00F65F3D">
        <w:rPr>
          <w:rFonts w:ascii="Arial" w:hAnsi="Arial" w:cs="Arial"/>
          <w:sz w:val="24"/>
          <w:szCs w:val="24"/>
        </w:rPr>
        <w:t>e</w:t>
      </w:r>
      <w:r w:rsidRPr="00F65F3D" w:rsidR="00B24F39">
        <w:rPr>
          <w:rFonts w:ascii="Arial" w:hAnsi="Arial" w:cs="Arial"/>
          <w:sz w:val="24"/>
          <w:szCs w:val="24"/>
        </w:rPr>
        <w:t xml:space="preserve"> slijedom čega je valjalo odlučiti kao u izreci ove odluke</w:t>
      </w:r>
      <w:r w:rsidRPr="00F65F3D">
        <w:rPr>
          <w:rFonts w:ascii="Arial" w:hAnsi="Arial" w:cs="Arial"/>
          <w:sz w:val="24"/>
          <w:szCs w:val="24"/>
        </w:rPr>
        <w:t>.</w:t>
      </w:r>
      <w:r w:rsidRPr="00F65F3D" w:rsidR="007F19D5">
        <w:rPr>
          <w:rFonts w:ascii="Arial" w:hAnsi="Arial" w:cs="Arial"/>
          <w:sz w:val="24"/>
          <w:szCs w:val="24"/>
        </w:rPr>
        <w:t xml:space="preserve"> </w:t>
      </w:r>
    </w:p>
    <w:p w:rsidRPr="00F65F3D" w:rsidR="009E53E1" w:rsidP="0018231F" w:rsidRDefault="009E53E1" w14:paraId="028D94F5" w14:textId="77777777">
      <w:pPr>
        <w:rPr>
          <w:rFonts w:ascii="Arial" w:hAnsi="Arial" w:cs="Arial"/>
          <w:sz w:val="24"/>
          <w:szCs w:val="24"/>
        </w:rPr>
      </w:pPr>
    </w:p>
    <w:p w:rsidRPr="00F65F3D" w:rsidR="00FA4C77" w:rsidP="0018231F" w:rsidRDefault="00752912" w14:paraId="7E01C1AC" w14:textId="7D2D6985">
      <w:pPr>
        <w:jc w:val="center"/>
        <w:rPr>
          <w:rFonts w:ascii="Arial" w:hAnsi="Arial" w:cs="Arial"/>
          <w:sz w:val="24"/>
          <w:szCs w:val="24"/>
        </w:rPr>
      </w:pPr>
      <w:r w:rsidRPr="00F65F3D">
        <w:rPr>
          <w:rFonts w:ascii="Arial" w:hAnsi="Arial" w:cs="Arial"/>
          <w:sz w:val="24"/>
          <w:szCs w:val="24"/>
        </w:rPr>
        <w:t>U Zagrebu,</w:t>
      </w:r>
      <w:r w:rsidR="0018231F">
        <w:rPr>
          <w:rFonts w:ascii="Arial" w:hAnsi="Arial" w:cs="Arial"/>
          <w:sz w:val="24"/>
          <w:szCs w:val="24"/>
        </w:rPr>
        <w:t>14. svibnja 2026.</w:t>
      </w:r>
      <w:r w:rsidRPr="00F65F3D" w:rsidR="00862A61">
        <w:rPr>
          <w:rFonts w:ascii="Arial" w:hAnsi="Arial" w:cs="Arial"/>
          <w:sz w:val="24"/>
          <w:szCs w:val="24"/>
        </w:rPr>
        <w:t xml:space="preserve"> godine</w:t>
      </w:r>
    </w:p>
    <w:p w:rsidRPr="00F65F3D" w:rsidR="004B0137" w:rsidP="0018231F" w:rsidRDefault="004B0137" w14:paraId="246FCFD5" w14:textId="77777777">
      <w:pPr>
        <w:jc w:val="center"/>
        <w:rPr>
          <w:rFonts w:ascii="Arial" w:hAnsi="Arial" w:cs="Arial"/>
          <w:sz w:val="24"/>
          <w:szCs w:val="24"/>
        </w:rPr>
      </w:pPr>
    </w:p>
    <w:p w:rsidRPr="00F65F3D" w:rsidR="00B133E3" w:rsidP="0018231F" w:rsidRDefault="00752912" w14:paraId="363964C7" w14:textId="4BBE66DD">
      <w:pPr>
        <w:rPr>
          <w:rFonts w:ascii="Arial" w:hAnsi="Arial" w:cs="Arial"/>
          <w:sz w:val="24"/>
          <w:szCs w:val="24"/>
        </w:rPr>
      </w:pPr>
      <w:r w:rsidRPr="00F65F3D">
        <w:rPr>
          <w:rFonts w:ascii="Arial" w:hAnsi="Arial" w:cs="Arial"/>
          <w:sz w:val="24"/>
          <w:szCs w:val="24"/>
        </w:rPr>
        <w:t xml:space="preserve">                              </w:t>
      </w:r>
    </w:p>
    <w:p w:rsidRPr="00F65F3D" w:rsidR="00752912" w:rsidP="0018231F" w:rsidRDefault="00752912" w14:paraId="52DBFC3C" w14:textId="21F03C84">
      <w:pPr>
        <w:ind w:firstLine="720"/>
        <w:rPr>
          <w:rFonts w:ascii="Arial" w:hAnsi="Arial" w:cs="Arial"/>
          <w:sz w:val="24"/>
          <w:szCs w:val="24"/>
        </w:rPr>
      </w:pPr>
      <w:r w:rsidRPr="00F65F3D">
        <w:rPr>
          <w:rFonts w:ascii="Arial" w:hAnsi="Arial" w:cs="Arial"/>
          <w:sz w:val="24"/>
          <w:szCs w:val="24"/>
        </w:rPr>
        <w:t xml:space="preserve">Zapisničar:                              </w:t>
      </w:r>
      <w:r w:rsidRPr="00F65F3D" w:rsidR="001353EB">
        <w:rPr>
          <w:rFonts w:ascii="Arial" w:hAnsi="Arial" w:cs="Arial"/>
          <w:sz w:val="24"/>
          <w:szCs w:val="24"/>
        </w:rPr>
        <w:t xml:space="preserve">                     </w:t>
      </w:r>
      <w:r w:rsidRPr="00F65F3D">
        <w:rPr>
          <w:rFonts w:ascii="Arial" w:hAnsi="Arial" w:cs="Arial"/>
          <w:sz w:val="24"/>
          <w:szCs w:val="24"/>
        </w:rPr>
        <w:t xml:space="preserve"> </w:t>
      </w:r>
      <w:r w:rsidRPr="00F65F3D" w:rsidR="00E77327">
        <w:rPr>
          <w:rFonts w:ascii="Arial" w:hAnsi="Arial" w:cs="Arial"/>
          <w:sz w:val="24"/>
          <w:szCs w:val="24"/>
        </w:rPr>
        <w:t>Predsjednik</w:t>
      </w:r>
      <w:r w:rsidRPr="00F65F3D">
        <w:rPr>
          <w:rFonts w:ascii="Arial" w:hAnsi="Arial" w:cs="Arial"/>
          <w:sz w:val="24"/>
          <w:szCs w:val="24"/>
        </w:rPr>
        <w:t xml:space="preserve"> vijeća</w:t>
      </w:r>
    </w:p>
    <w:p w:rsidRPr="00F65F3D" w:rsidR="00752912" w:rsidP="0018231F" w:rsidRDefault="00752912" w14:paraId="5C6870BF" w14:textId="77777777">
      <w:pPr>
        <w:rPr>
          <w:rFonts w:ascii="Arial" w:hAnsi="Arial" w:cs="Arial"/>
          <w:sz w:val="24"/>
          <w:szCs w:val="24"/>
        </w:rPr>
      </w:pPr>
      <w:r w:rsidRPr="00F65F3D">
        <w:rPr>
          <w:rFonts w:ascii="Arial" w:hAnsi="Arial" w:cs="Arial"/>
          <w:sz w:val="24"/>
          <w:szCs w:val="24"/>
        </w:rPr>
        <w:t xml:space="preserve">                                                 </w:t>
      </w:r>
      <w:r w:rsidRPr="00F65F3D" w:rsidR="00BB63A8">
        <w:rPr>
          <w:rFonts w:ascii="Arial" w:hAnsi="Arial" w:cs="Arial"/>
          <w:sz w:val="24"/>
          <w:szCs w:val="24"/>
        </w:rPr>
        <w:t xml:space="preserve"> </w:t>
      </w:r>
      <w:r w:rsidRPr="00F65F3D">
        <w:rPr>
          <w:rFonts w:ascii="Arial" w:hAnsi="Arial" w:cs="Arial"/>
          <w:sz w:val="24"/>
          <w:szCs w:val="24"/>
        </w:rPr>
        <w:t xml:space="preserve">                                                                        </w:t>
      </w:r>
    </w:p>
    <w:p w:rsidRPr="00F65F3D" w:rsidR="00752912" w:rsidP="0018231F" w:rsidRDefault="00EF4616" w14:paraId="2DBA3F42" w14:textId="32464831">
      <w:pPr>
        <w:rPr>
          <w:rFonts w:ascii="Arial" w:hAnsi="Arial" w:cs="Arial"/>
          <w:sz w:val="24"/>
          <w:szCs w:val="24"/>
        </w:rPr>
      </w:pPr>
      <w:r w:rsidRPr="00F65F3D">
        <w:rPr>
          <w:rFonts w:ascii="Arial" w:hAnsi="Arial" w:cs="Arial"/>
          <w:sz w:val="24"/>
          <w:szCs w:val="24"/>
        </w:rPr>
        <w:t xml:space="preserve">     </w:t>
      </w:r>
      <w:r w:rsidR="0018231F">
        <w:rPr>
          <w:rFonts w:ascii="Arial" w:hAnsi="Arial" w:cs="Arial"/>
          <w:sz w:val="24"/>
          <w:szCs w:val="24"/>
        </w:rPr>
        <w:t xml:space="preserve">  </w:t>
      </w:r>
      <w:r w:rsidRPr="00F65F3D">
        <w:rPr>
          <w:rFonts w:ascii="Arial" w:hAnsi="Arial" w:cs="Arial"/>
          <w:sz w:val="24"/>
          <w:szCs w:val="24"/>
        </w:rPr>
        <w:t xml:space="preserve"> </w:t>
      </w:r>
      <w:r w:rsidRPr="00F65F3D" w:rsidR="00752912">
        <w:rPr>
          <w:rFonts w:ascii="Arial" w:hAnsi="Arial" w:cs="Arial"/>
          <w:sz w:val="24"/>
          <w:szCs w:val="24"/>
        </w:rPr>
        <w:t xml:space="preserve"> </w:t>
      </w:r>
      <w:r w:rsidRPr="00F65F3D" w:rsidR="00E77327">
        <w:rPr>
          <w:rFonts w:ascii="Arial" w:hAnsi="Arial" w:cs="Arial"/>
          <w:sz w:val="24"/>
          <w:szCs w:val="24"/>
        </w:rPr>
        <w:t>Željko Kudrić</w:t>
      </w:r>
      <w:r w:rsidRPr="00F65F3D" w:rsidR="00BB63A8">
        <w:rPr>
          <w:rFonts w:ascii="Arial" w:hAnsi="Arial" w:cs="Arial"/>
          <w:sz w:val="24"/>
          <w:szCs w:val="24"/>
        </w:rPr>
        <w:t xml:space="preserve"> </w:t>
      </w:r>
      <w:r w:rsidRPr="00F65F3D" w:rsidR="00003012">
        <w:rPr>
          <w:rFonts w:ascii="Arial" w:hAnsi="Arial" w:cs="Arial"/>
          <w:sz w:val="24"/>
          <w:szCs w:val="24"/>
        </w:rPr>
        <w:t xml:space="preserve">        </w:t>
      </w:r>
      <w:r w:rsidRPr="00F65F3D">
        <w:rPr>
          <w:rFonts w:ascii="Arial" w:hAnsi="Arial" w:cs="Arial"/>
          <w:sz w:val="24"/>
          <w:szCs w:val="24"/>
        </w:rPr>
        <w:t xml:space="preserve">        </w:t>
      </w:r>
      <w:r w:rsidRPr="00F65F3D" w:rsidR="00F56C7E">
        <w:rPr>
          <w:rFonts w:ascii="Arial" w:hAnsi="Arial" w:cs="Arial"/>
          <w:sz w:val="24"/>
          <w:szCs w:val="24"/>
        </w:rPr>
        <w:t xml:space="preserve"> </w:t>
      </w:r>
      <w:r w:rsidRPr="00F65F3D" w:rsidR="00BB63A8">
        <w:rPr>
          <w:rFonts w:ascii="Arial" w:hAnsi="Arial" w:cs="Arial"/>
          <w:sz w:val="24"/>
          <w:szCs w:val="24"/>
        </w:rPr>
        <w:t xml:space="preserve">  </w:t>
      </w:r>
      <w:r w:rsidR="0018231F">
        <w:rPr>
          <w:rFonts w:ascii="Arial" w:hAnsi="Arial" w:cs="Arial"/>
          <w:sz w:val="24"/>
          <w:szCs w:val="24"/>
        </w:rPr>
        <w:tab/>
      </w:r>
      <w:r w:rsidR="0018231F">
        <w:rPr>
          <w:rFonts w:ascii="Arial" w:hAnsi="Arial" w:cs="Arial"/>
          <w:sz w:val="24"/>
          <w:szCs w:val="24"/>
        </w:rPr>
        <w:tab/>
      </w:r>
      <w:r w:rsidR="0018231F">
        <w:rPr>
          <w:rFonts w:ascii="Arial" w:hAnsi="Arial" w:cs="Arial"/>
          <w:sz w:val="24"/>
          <w:szCs w:val="24"/>
        </w:rPr>
        <w:tab/>
      </w:r>
      <w:r w:rsidRPr="00F65F3D" w:rsidR="00BB63A8">
        <w:rPr>
          <w:rFonts w:ascii="Arial" w:hAnsi="Arial" w:cs="Arial"/>
          <w:sz w:val="24"/>
          <w:szCs w:val="24"/>
        </w:rPr>
        <w:t xml:space="preserve">        </w:t>
      </w:r>
      <w:r w:rsidRPr="00F65F3D" w:rsidR="00E77327">
        <w:rPr>
          <w:rFonts w:ascii="Arial" w:hAnsi="Arial" w:cs="Arial"/>
          <w:sz w:val="24"/>
          <w:szCs w:val="24"/>
        </w:rPr>
        <w:t>Mario Soljačić</w:t>
      </w:r>
    </w:p>
    <w:p w:rsidRPr="00F65F3D" w:rsidR="00752912" w:rsidP="0018231F" w:rsidRDefault="00752912" w14:paraId="5D1981B8" w14:textId="77777777">
      <w:pPr>
        <w:ind w:firstLine="720"/>
        <w:rPr>
          <w:rFonts w:ascii="Arial" w:hAnsi="Arial" w:cs="Arial"/>
          <w:sz w:val="24"/>
          <w:szCs w:val="24"/>
        </w:rPr>
      </w:pPr>
      <w:r w:rsidRPr="00F65F3D">
        <w:rPr>
          <w:rFonts w:ascii="Arial" w:hAnsi="Arial" w:cs="Arial"/>
          <w:sz w:val="24"/>
          <w:szCs w:val="24"/>
        </w:rPr>
        <w:t xml:space="preserve">    </w:t>
      </w:r>
    </w:p>
    <w:p w:rsidRPr="00F65F3D" w:rsidR="00752912" w:rsidP="0018231F" w:rsidRDefault="00752912" w14:paraId="4DD78E31" w14:textId="24132638">
      <w:pPr>
        <w:rPr>
          <w:rFonts w:ascii="Arial" w:hAnsi="Arial" w:cs="Arial"/>
          <w:sz w:val="24"/>
          <w:szCs w:val="24"/>
        </w:rPr>
      </w:pPr>
      <w:r w:rsidRPr="00F65F3D">
        <w:rPr>
          <w:rFonts w:ascii="Arial" w:hAnsi="Arial" w:cs="Arial"/>
          <w:sz w:val="24"/>
          <w:szCs w:val="24"/>
        </w:rPr>
        <w:t xml:space="preserve">         </w:t>
      </w:r>
      <w:r w:rsidRPr="00F65F3D" w:rsidR="00ED00B4">
        <w:rPr>
          <w:rFonts w:ascii="Arial" w:hAnsi="Arial" w:cs="Arial"/>
          <w:sz w:val="24"/>
          <w:szCs w:val="24"/>
        </w:rPr>
        <w:t xml:space="preserve">Rješenje </w:t>
      </w:r>
      <w:r w:rsidRPr="00F65F3D">
        <w:rPr>
          <w:rFonts w:ascii="Arial" w:hAnsi="Arial" w:cs="Arial"/>
          <w:sz w:val="24"/>
          <w:szCs w:val="24"/>
        </w:rPr>
        <w:t xml:space="preserve"> se dostavlja</w:t>
      </w:r>
      <w:r w:rsidRPr="00F65F3D" w:rsidR="00542AB5">
        <w:rPr>
          <w:rFonts w:ascii="Arial" w:hAnsi="Arial" w:eastAsia="Arial Unicode MS" w:cs="Arial"/>
          <w:sz w:val="24"/>
          <w:szCs w:val="24"/>
        </w:rPr>
        <w:t xml:space="preserve"> </w:t>
      </w:r>
      <w:r w:rsidRPr="00F65F3D" w:rsidR="001353EB">
        <w:rPr>
          <w:rFonts w:ascii="Arial" w:hAnsi="Arial" w:eastAsia="Arial Unicode MS" w:cs="Arial"/>
          <w:sz w:val="24"/>
          <w:szCs w:val="24"/>
        </w:rPr>
        <w:t xml:space="preserve">Općinskom </w:t>
      </w:r>
      <w:r w:rsidRPr="00F65F3D" w:rsidR="003514BA">
        <w:rPr>
          <w:rFonts w:ascii="Arial" w:hAnsi="Arial" w:eastAsia="Arial Unicode MS" w:cs="Arial"/>
          <w:sz w:val="24"/>
          <w:szCs w:val="24"/>
        </w:rPr>
        <w:t xml:space="preserve"> </w:t>
      </w:r>
      <w:r w:rsidRPr="00F65F3D" w:rsidR="001353EB">
        <w:rPr>
          <w:rFonts w:ascii="Arial" w:hAnsi="Arial" w:eastAsia="Arial Unicode MS" w:cs="Arial"/>
          <w:sz w:val="24"/>
          <w:szCs w:val="24"/>
        </w:rPr>
        <w:t xml:space="preserve">sudu u </w:t>
      </w:r>
      <w:r w:rsidRPr="00F65F3D" w:rsidR="00302A3A">
        <w:rPr>
          <w:rFonts w:ascii="Arial" w:hAnsi="Arial" w:eastAsia="Arial Unicode MS" w:cs="Arial"/>
          <w:sz w:val="24"/>
          <w:szCs w:val="24"/>
        </w:rPr>
        <w:t>Varaždinu</w:t>
      </w:r>
      <w:r w:rsidRPr="00F65F3D" w:rsidR="00724E87">
        <w:rPr>
          <w:rFonts w:ascii="Arial" w:hAnsi="Arial" w:cs="Arial"/>
          <w:sz w:val="24"/>
          <w:szCs w:val="24"/>
        </w:rPr>
        <w:t xml:space="preserve"> </w:t>
      </w:r>
      <w:r w:rsidRPr="00F65F3D" w:rsidR="001353EB">
        <w:rPr>
          <w:rFonts w:ascii="Arial" w:hAnsi="Arial" w:cs="Arial"/>
          <w:sz w:val="24"/>
          <w:szCs w:val="24"/>
        </w:rPr>
        <w:t xml:space="preserve">u </w:t>
      </w:r>
      <w:r w:rsidR="00905B99">
        <w:rPr>
          <w:rFonts w:ascii="Arial" w:hAnsi="Arial" w:cs="Arial"/>
          <w:sz w:val="24"/>
          <w:szCs w:val="24"/>
        </w:rPr>
        <w:t>5</w:t>
      </w:r>
      <w:r w:rsidRPr="00F65F3D">
        <w:rPr>
          <w:rFonts w:ascii="Arial" w:hAnsi="Arial" w:cs="Arial"/>
          <w:sz w:val="24"/>
          <w:szCs w:val="24"/>
        </w:rPr>
        <w:t xml:space="preserve"> ot</w:t>
      </w:r>
      <w:r w:rsidRPr="00F65F3D" w:rsidR="00B3079A">
        <w:rPr>
          <w:rFonts w:ascii="Arial" w:hAnsi="Arial" w:cs="Arial"/>
          <w:sz w:val="24"/>
          <w:szCs w:val="24"/>
        </w:rPr>
        <w:t>prav</w:t>
      </w:r>
      <w:r w:rsidR="00905B99">
        <w:rPr>
          <w:rFonts w:ascii="Arial" w:hAnsi="Arial" w:cs="Arial"/>
          <w:sz w:val="24"/>
          <w:szCs w:val="24"/>
        </w:rPr>
        <w:t>a</w:t>
      </w:r>
      <w:r w:rsidRPr="00F65F3D" w:rsidR="00B3079A">
        <w:rPr>
          <w:rFonts w:ascii="Arial" w:hAnsi="Arial" w:cs="Arial"/>
          <w:sz w:val="24"/>
          <w:szCs w:val="24"/>
        </w:rPr>
        <w:t xml:space="preserve">ka: </w:t>
      </w:r>
      <w:r w:rsidRPr="00F65F3D" w:rsidR="00BA2087">
        <w:rPr>
          <w:rFonts w:ascii="Arial" w:hAnsi="Arial" w:cs="Arial"/>
          <w:sz w:val="24"/>
          <w:szCs w:val="24"/>
        </w:rPr>
        <w:t>za</w:t>
      </w:r>
      <w:r w:rsidRPr="00F65F3D" w:rsidR="00C23F6F">
        <w:rPr>
          <w:rFonts w:ascii="Arial" w:hAnsi="Arial" w:cs="Arial"/>
          <w:sz w:val="24"/>
          <w:szCs w:val="24"/>
        </w:rPr>
        <w:t xml:space="preserve"> spis, </w:t>
      </w:r>
      <w:r w:rsidRPr="00F65F3D" w:rsidR="006E72B9">
        <w:rPr>
          <w:rFonts w:ascii="Arial" w:hAnsi="Arial" w:cs="Arial"/>
          <w:sz w:val="24"/>
          <w:szCs w:val="24"/>
        </w:rPr>
        <w:t xml:space="preserve"> okrivljenik</w:t>
      </w:r>
      <w:r w:rsidRPr="00F65F3D" w:rsidR="00725502">
        <w:rPr>
          <w:rFonts w:ascii="Arial" w:hAnsi="Arial" w:cs="Arial"/>
          <w:sz w:val="24"/>
          <w:szCs w:val="24"/>
        </w:rPr>
        <w:t>e</w:t>
      </w:r>
      <w:r w:rsidRPr="00F65F3D" w:rsidR="00724E87">
        <w:rPr>
          <w:rFonts w:ascii="Arial" w:hAnsi="Arial" w:cs="Arial"/>
          <w:sz w:val="24"/>
          <w:szCs w:val="24"/>
        </w:rPr>
        <w:t xml:space="preserve"> </w:t>
      </w:r>
      <w:r w:rsidRPr="00F65F3D" w:rsidR="00FC7CCA">
        <w:rPr>
          <w:rFonts w:ascii="Arial" w:hAnsi="Arial" w:cs="Arial"/>
          <w:sz w:val="24"/>
          <w:szCs w:val="24"/>
        </w:rPr>
        <w:t xml:space="preserve"> </w:t>
      </w:r>
      <w:r w:rsidRPr="00F65F3D" w:rsidR="00F56C7E">
        <w:rPr>
          <w:rFonts w:ascii="Arial" w:hAnsi="Arial" w:cs="Arial"/>
          <w:sz w:val="24"/>
          <w:szCs w:val="24"/>
        </w:rPr>
        <w:t xml:space="preserve"> i tužitelj</w:t>
      </w:r>
      <w:r w:rsidRPr="00F65F3D" w:rsidR="00FA4C77">
        <w:rPr>
          <w:rFonts w:ascii="Arial" w:hAnsi="Arial" w:cs="Arial"/>
          <w:sz w:val="24"/>
          <w:szCs w:val="24"/>
        </w:rPr>
        <w:t>a</w:t>
      </w:r>
      <w:r w:rsidRPr="00F65F3D">
        <w:rPr>
          <w:rFonts w:ascii="Arial" w:hAnsi="Arial" w:cs="Arial"/>
          <w:sz w:val="24"/>
          <w:szCs w:val="24"/>
        </w:rPr>
        <w:t>.</w:t>
      </w:r>
    </w:p>
    <w:p w:rsidRPr="00F65F3D" w:rsidR="00B133E3" w:rsidP="0018231F" w:rsidRDefault="00752912" w14:paraId="18C18A77" w14:textId="77777777">
      <w:pPr>
        <w:rPr>
          <w:rFonts w:ascii="Arial" w:hAnsi="Arial" w:cs="Arial"/>
          <w:sz w:val="24"/>
          <w:szCs w:val="24"/>
        </w:rPr>
      </w:pPr>
      <w:r w:rsidRPr="00F65F3D">
        <w:rPr>
          <w:rFonts w:ascii="Arial" w:hAnsi="Arial" w:cs="Arial"/>
          <w:sz w:val="24"/>
          <w:szCs w:val="24"/>
        </w:rPr>
        <w:t xml:space="preserve">                                                                               </w:t>
      </w:r>
    </w:p>
    <w:p w:rsidRPr="00F65F3D" w:rsidR="00752912" w:rsidP="0018231F" w:rsidRDefault="00B133E3" w14:paraId="53E9B9C4" w14:textId="2697A873">
      <w:pPr>
        <w:rPr>
          <w:rFonts w:ascii="Arial" w:hAnsi="Arial" w:cs="Arial"/>
          <w:sz w:val="24"/>
          <w:szCs w:val="24"/>
        </w:rPr>
      </w:pPr>
      <w:r w:rsidRPr="00F65F3D">
        <w:rPr>
          <w:rFonts w:ascii="Arial" w:hAnsi="Arial" w:cs="Arial"/>
          <w:sz w:val="24"/>
          <w:szCs w:val="24"/>
        </w:rPr>
        <w:t xml:space="preserve">                                                          </w:t>
      </w:r>
      <w:r w:rsidRPr="00F65F3D" w:rsidR="00752912">
        <w:rPr>
          <w:rFonts w:ascii="Arial" w:hAnsi="Arial" w:cs="Arial"/>
          <w:sz w:val="24"/>
          <w:szCs w:val="24"/>
        </w:rPr>
        <w:t>Suglasnost ovog otpravka s izvornikom ovjerava</w:t>
      </w:r>
    </w:p>
    <w:p w:rsidRPr="00F65F3D" w:rsidR="00752912" w:rsidP="0018231F" w:rsidRDefault="00752912" w14:paraId="4888796E" w14:textId="6C639CCC">
      <w:pPr>
        <w:rPr>
          <w:rFonts w:ascii="Arial" w:hAnsi="Arial" w:cs="Arial"/>
          <w:sz w:val="24"/>
          <w:szCs w:val="24"/>
        </w:rPr>
      </w:pPr>
      <w:r w:rsidRPr="00F65F3D">
        <w:rPr>
          <w:rFonts w:ascii="Arial" w:hAnsi="Arial" w:cs="Arial"/>
          <w:sz w:val="24"/>
          <w:szCs w:val="24"/>
        </w:rPr>
        <w:tab/>
      </w:r>
      <w:r w:rsidRPr="00F65F3D">
        <w:rPr>
          <w:rFonts w:ascii="Arial" w:hAnsi="Arial" w:cs="Arial"/>
          <w:sz w:val="24"/>
          <w:szCs w:val="24"/>
        </w:rPr>
        <w:tab/>
      </w:r>
      <w:r w:rsidRPr="00F65F3D">
        <w:rPr>
          <w:rFonts w:ascii="Arial" w:hAnsi="Arial" w:cs="Arial"/>
          <w:sz w:val="24"/>
          <w:szCs w:val="24"/>
        </w:rPr>
        <w:tab/>
      </w:r>
      <w:r w:rsidRPr="00F65F3D">
        <w:rPr>
          <w:rFonts w:ascii="Arial" w:hAnsi="Arial" w:cs="Arial"/>
          <w:sz w:val="24"/>
          <w:szCs w:val="24"/>
        </w:rPr>
        <w:tab/>
        <w:t xml:space="preserve">                      Upraviteljica </w:t>
      </w:r>
      <w:r w:rsidR="00F65F3D">
        <w:rPr>
          <w:rFonts w:ascii="Arial" w:hAnsi="Arial" w:cs="Arial"/>
          <w:sz w:val="24"/>
          <w:szCs w:val="24"/>
        </w:rPr>
        <w:t>zajedničke</w:t>
      </w:r>
      <w:r w:rsidRPr="00F65F3D">
        <w:rPr>
          <w:rFonts w:ascii="Arial" w:hAnsi="Arial" w:cs="Arial"/>
          <w:sz w:val="24"/>
          <w:szCs w:val="24"/>
        </w:rPr>
        <w:t xml:space="preserve"> sudske pisarnice</w:t>
      </w:r>
    </w:p>
    <w:p w:rsidRPr="00F65F3D" w:rsidR="00752912" w:rsidP="0018231F" w:rsidRDefault="00752912" w14:paraId="033098A4" w14:textId="77777777">
      <w:pPr>
        <w:rPr>
          <w:rFonts w:ascii="Arial" w:hAnsi="Arial" w:cs="Arial"/>
          <w:sz w:val="24"/>
          <w:szCs w:val="24"/>
        </w:rPr>
      </w:pPr>
      <w:r w:rsidRPr="00F65F3D">
        <w:rPr>
          <w:rFonts w:ascii="Arial" w:hAnsi="Arial" w:cs="Arial"/>
          <w:sz w:val="24"/>
          <w:szCs w:val="24"/>
        </w:rPr>
        <w:t xml:space="preserve">                                                            </w:t>
      </w:r>
      <w:r w:rsidRPr="00F65F3D" w:rsidR="00CC6A22">
        <w:rPr>
          <w:rFonts w:ascii="Arial" w:hAnsi="Arial" w:cs="Arial"/>
          <w:sz w:val="24"/>
          <w:szCs w:val="24"/>
        </w:rPr>
        <w:t xml:space="preserve">                    Edita Vrkljan</w:t>
      </w:r>
      <w:r w:rsidRPr="00F65F3D">
        <w:rPr>
          <w:rFonts w:ascii="Arial" w:hAnsi="Arial" w:cs="Arial"/>
          <w:sz w:val="24"/>
          <w:szCs w:val="24"/>
        </w:rPr>
        <w:tab/>
      </w:r>
      <w:r w:rsidRPr="00F65F3D">
        <w:rPr>
          <w:rFonts w:ascii="Arial" w:hAnsi="Arial" w:cs="Arial"/>
          <w:sz w:val="24"/>
          <w:szCs w:val="24"/>
        </w:rPr>
        <w:tab/>
      </w:r>
    </w:p>
    <w:sectPr w:rsidRPr="00F65F3D" w:rsidR="00752912" w:rsidSect="0024303A">
      <w:headerReference w:type="default" r:id="rId10"/>
      <w:pgSz w:w="11906" w:h="16838" w:code="9"/>
      <w:pgMar w:top="1417" w:right="1417" w:bottom="1417" w:left="1417" w:header="1134"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4E6B" w:rsidRDefault="00AD4E6B" w14:paraId="1F69C387" w14:textId="77777777">
      <w:r>
        <w:separator/>
      </w:r>
    </w:p>
  </w:endnote>
  <w:endnote w:type="continuationSeparator" w:id="0">
    <w:p w:rsidR="00AD4E6B" w:rsidRDefault="00AD4E6B" w14:paraId="19D8DE09"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4E6B" w:rsidRDefault="00AD4E6B" w14:paraId="35305FB4" w14:textId="77777777">
      <w:r>
        <w:separator/>
      </w:r>
    </w:p>
  </w:footnote>
  <w:footnote w:type="continuationSeparator" w:id="0">
    <w:p w:rsidR="00AD4E6B" w:rsidRDefault="00AD4E6B" w14:paraId="3A423B0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65F3D" w:rsidR="00752912" w:rsidP="0024303A" w:rsidRDefault="00752912" w14:paraId="7E5D264D" w14:textId="78E7DC83">
    <w:pPr>
      <w:pStyle w:val="Zaglavlje"/>
      <w:jc w:val="center"/>
      <w:rPr>
        <w:rFonts w:ascii="Arial" w:hAnsi="Arial" w:cs="Arial"/>
        <w:sz w:val="24"/>
        <w:szCs w:val="24"/>
      </w:rPr>
    </w:pPr>
    <w:r w:rsidRPr="00F65F3D">
      <w:rPr>
        <w:rFonts w:ascii="Arial" w:hAnsi="Arial" w:cs="Arial"/>
        <w:snapToGrid w:val="false"/>
        <w:sz w:val="24"/>
        <w:szCs w:val="24"/>
        <w:lang w:eastAsia="en-US"/>
      </w:rPr>
      <w:t xml:space="preserve">- </w:t>
    </w:r>
    <w:r w:rsidRPr="00F65F3D">
      <w:rPr>
        <w:rFonts w:ascii="Arial" w:hAnsi="Arial" w:cs="Arial"/>
        <w:snapToGrid w:val="false"/>
        <w:sz w:val="24"/>
        <w:szCs w:val="24"/>
        <w:lang w:eastAsia="en-US"/>
      </w:rPr>
      <w:fldChar w:fldCharType="begin"/>
    </w:r>
    <w:r w:rsidRPr="00F65F3D">
      <w:rPr>
        <w:rFonts w:ascii="Arial" w:hAnsi="Arial" w:cs="Arial"/>
        <w:snapToGrid w:val="false"/>
        <w:sz w:val="24"/>
        <w:szCs w:val="24"/>
        <w:lang w:eastAsia="en-US"/>
      </w:rPr>
      <w:instrText xml:space="preserve"> PAGE </w:instrText>
    </w:r>
    <w:r w:rsidRPr="00F65F3D">
      <w:rPr>
        <w:rFonts w:ascii="Arial" w:hAnsi="Arial" w:cs="Arial"/>
        <w:snapToGrid w:val="false"/>
        <w:sz w:val="24"/>
        <w:szCs w:val="24"/>
        <w:lang w:eastAsia="en-US"/>
      </w:rPr>
      <w:fldChar w:fldCharType="separate"/>
    </w:r>
    <w:r w:rsidRPr="00F65F3D" w:rsidR="00AB7E39">
      <w:rPr>
        <w:rFonts w:ascii="Arial" w:hAnsi="Arial" w:cs="Arial"/>
        <w:noProof/>
        <w:snapToGrid w:val="false"/>
        <w:sz w:val="24"/>
        <w:szCs w:val="24"/>
        <w:lang w:eastAsia="en-US"/>
      </w:rPr>
      <w:t>3</w:t>
    </w:r>
    <w:r w:rsidRPr="00F65F3D">
      <w:rPr>
        <w:rFonts w:ascii="Arial" w:hAnsi="Arial" w:cs="Arial"/>
        <w:snapToGrid w:val="false"/>
        <w:sz w:val="24"/>
        <w:szCs w:val="24"/>
        <w:lang w:eastAsia="en-US"/>
      </w:rPr>
      <w:fldChar w:fldCharType="end"/>
    </w:r>
    <w:r w:rsidRPr="00F65F3D">
      <w:rPr>
        <w:rFonts w:ascii="Arial" w:hAnsi="Arial" w:cs="Arial"/>
        <w:snapToGrid w:val="false"/>
        <w:sz w:val="24"/>
        <w:szCs w:val="24"/>
        <w:lang w:eastAsia="en-US"/>
      </w:rPr>
      <w:t xml:space="preserve"> -</w:t>
    </w:r>
  </w:p>
  <w:p w:rsidR="00752912" w:rsidRDefault="00F65F3D" w14:paraId="569344C4" w14:textId="04B45EC8">
    <w:pPr>
      <w:pStyle w:val="Zaglavlje"/>
      <w:jc w:val="right"/>
      <w:rPr>
        <w:rFonts w:ascii="Arial" w:hAnsi="Arial" w:cs="Arial"/>
        <w:sz w:val="24"/>
        <w:szCs w:val="24"/>
      </w:rPr>
    </w:pPr>
    <w:r w:rsidRPr="00F65F3D">
      <w:rPr>
        <w:rFonts w:ascii="Arial" w:hAnsi="Arial" w:cs="Arial"/>
        <w:sz w:val="24"/>
        <w:szCs w:val="24"/>
      </w:rPr>
      <w:t xml:space="preserve">Broj: </w:t>
    </w:r>
    <w:r w:rsidRPr="00F65F3D" w:rsidR="00E77327">
      <w:rPr>
        <w:rFonts w:ascii="Arial" w:hAnsi="Arial" w:cs="Arial"/>
        <w:sz w:val="24"/>
        <w:szCs w:val="24"/>
      </w:rPr>
      <w:t>Ppž-</w:t>
    </w:r>
    <w:r w:rsidRPr="00F65F3D" w:rsidR="00302A3A">
      <w:rPr>
        <w:rFonts w:ascii="Arial" w:hAnsi="Arial" w:cs="Arial"/>
        <w:sz w:val="24"/>
        <w:szCs w:val="24"/>
      </w:rPr>
      <w:t>3883</w:t>
    </w:r>
    <w:r w:rsidRPr="00F65F3D" w:rsidR="00E77327">
      <w:rPr>
        <w:rFonts w:ascii="Arial" w:hAnsi="Arial" w:cs="Arial"/>
        <w:sz w:val="24"/>
        <w:szCs w:val="24"/>
      </w:rPr>
      <w:t>/202</w:t>
    </w:r>
    <w:r w:rsidRPr="00F65F3D" w:rsidR="00302A3A">
      <w:rPr>
        <w:rFonts w:ascii="Arial" w:hAnsi="Arial" w:cs="Arial"/>
        <w:sz w:val="24"/>
        <w:szCs w:val="24"/>
      </w:rPr>
      <w:t>6</w:t>
    </w:r>
  </w:p>
  <w:p w:rsidRPr="00F65F3D" w:rsidR="00F65F3D" w:rsidRDefault="00F65F3D" w14:paraId="706C703E" w14:textId="77777777">
    <w:pPr>
      <w:pStyle w:val="Zaglavlje"/>
      <w:jc w:val="right"/>
      <w:rPr>
        <w:rFonts w:ascii="Arial" w:hAnsi="Arial" w:cs="Arial"/>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35AAD"/>
    <w:multiLevelType w:val="hybridMultilevel"/>
    <w:tmpl w:val="28C678AC"/>
    <w:lvl w:ilvl="0" w:tplc="8C38DAB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1E7A75B9"/>
    <w:multiLevelType w:val="hybridMultilevel"/>
    <w:tmpl w:val="ACD4D0B2"/>
    <w:lvl w:ilvl="0" w:tplc="A684B9A0">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
    <w:nsid w:val="62BD3911"/>
    <w:multiLevelType w:val="hybridMultilevel"/>
    <w:tmpl w:val="84620946"/>
    <w:lvl w:ilvl="0" w:tplc="E93C39FA">
      <w:start w:val="1"/>
      <w:numFmt w:val="upperRoman"/>
      <w:lvlText w:val="%1."/>
      <w:lvlJc w:val="left"/>
      <w:pPr>
        <w:tabs>
          <w:tab w:val="num" w:pos="1420"/>
        </w:tabs>
        <w:ind w:left="1420" w:hanging="720"/>
      </w:pPr>
      <w:rPr>
        <w:rFonts w:hint="default"/>
      </w:rPr>
    </w:lvl>
    <w:lvl w:ilvl="1" w:tplc="041A0019" w:tentative="true">
      <w:start w:val="1"/>
      <w:numFmt w:val="lowerLetter"/>
      <w:lvlText w:val="%2."/>
      <w:lvlJc w:val="left"/>
      <w:pPr>
        <w:tabs>
          <w:tab w:val="num" w:pos="1780"/>
        </w:tabs>
        <w:ind w:left="1780" w:hanging="360"/>
      </w:pPr>
    </w:lvl>
    <w:lvl w:ilvl="2" w:tplc="041A001B" w:tentative="true">
      <w:start w:val="1"/>
      <w:numFmt w:val="lowerRoman"/>
      <w:lvlText w:val="%3."/>
      <w:lvlJc w:val="right"/>
      <w:pPr>
        <w:tabs>
          <w:tab w:val="num" w:pos="2500"/>
        </w:tabs>
        <w:ind w:left="2500" w:hanging="180"/>
      </w:pPr>
    </w:lvl>
    <w:lvl w:ilvl="3" w:tplc="041A000F" w:tentative="true">
      <w:start w:val="1"/>
      <w:numFmt w:val="decimal"/>
      <w:lvlText w:val="%4."/>
      <w:lvlJc w:val="left"/>
      <w:pPr>
        <w:tabs>
          <w:tab w:val="num" w:pos="3220"/>
        </w:tabs>
        <w:ind w:left="3220" w:hanging="360"/>
      </w:pPr>
    </w:lvl>
    <w:lvl w:ilvl="4" w:tplc="041A0019" w:tentative="true">
      <w:start w:val="1"/>
      <w:numFmt w:val="lowerLetter"/>
      <w:lvlText w:val="%5."/>
      <w:lvlJc w:val="left"/>
      <w:pPr>
        <w:tabs>
          <w:tab w:val="num" w:pos="3940"/>
        </w:tabs>
        <w:ind w:left="3940" w:hanging="360"/>
      </w:pPr>
    </w:lvl>
    <w:lvl w:ilvl="5" w:tplc="041A001B" w:tentative="true">
      <w:start w:val="1"/>
      <w:numFmt w:val="lowerRoman"/>
      <w:lvlText w:val="%6."/>
      <w:lvlJc w:val="right"/>
      <w:pPr>
        <w:tabs>
          <w:tab w:val="num" w:pos="4660"/>
        </w:tabs>
        <w:ind w:left="4660" w:hanging="180"/>
      </w:pPr>
    </w:lvl>
    <w:lvl w:ilvl="6" w:tplc="041A000F" w:tentative="true">
      <w:start w:val="1"/>
      <w:numFmt w:val="decimal"/>
      <w:lvlText w:val="%7."/>
      <w:lvlJc w:val="left"/>
      <w:pPr>
        <w:tabs>
          <w:tab w:val="num" w:pos="5380"/>
        </w:tabs>
        <w:ind w:left="5380" w:hanging="360"/>
      </w:pPr>
    </w:lvl>
    <w:lvl w:ilvl="7" w:tplc="041A0019" w:tentative="true">
      <w:start w:val="1"/>
      <w:numFmt w:val="lowerLetter"/>
      <w:lvlText w:val="%8."/>
      <w:lvlJc w:val="left"/>
      <w:pPr>
        <w:tabs>
          <w:tab w:val="num" w:pos="6100"/>
        </w:tabs>
        <w:ind w:left="6100" w:hanging="360"/>
      </w:pPr>
    </w:lvl>
    <w:lvl w:ilvl="8" w:tplc="041A001B" w:tentative="true">
      <w:start w:val="1"/>
      <w:numFmt w:val="lowerRoman"/>
      <w:lvlText w:val="%9."/>
      <w:lvlJc w:val="right"/>
      <w:pPr>
        <w:tabs>
          <w:tab w:val="num" w:pos="6820"/>
        </w:tabs>
        <w:ind w:left="6820" w:hanging="180"/>
      </w:pPr>
    </w:lvl>
  </w:abstractNum>
  <w:abstractNum w:abstractNumId="3">
    <w:nsid w:val="64196CD3"/>
    <w:multiLevelType w:val="multilevel"/>
    <w:tmpl w:val="28C678AC"/>
    <w:lvl w:ilvl="0">
      <w:start w:val="1"/>
      <w:numFmt w:val="upp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C2"/>
    <w:rsid w:val="00003012"/>
    <w:rsid w:val="000048FB"/>
    <w:rsid w:val="00005AC8"/>
    <w:rsid w:val="00012855"/>
    <w:rsid w:val="0003797C"/>
    <w:rsid w:val="000575DA"/>
    <w:rsid w:val="000932AA"/>
    <w:rsid w:val="000A161A"/>
    <w:rsid w:val="000B02EB"/>
    <w:rsid w:val="000D0035"/>
    <w:rsid w:val="000D41A8"/>
    <w:rsid w:val="000E1B82"/>
    <w:rsid w:val="000E35B7"/>
    <w:rsid w:val="000E7B1D"/>
    <w:rsid w:val="000F0BC2"/>
    <w:rsid w:val="0010233A"/>
    <w:rsid w:val="00103155"/>
    <w:rsid w:val="00107049"/>
    <w:rsid w:val="00122E59"/>
    <w:rsid w:val="001353EB"/>
    <w:rsid w:val="0014604F"/>
    <w:rsid w:val="001461C5"/>
    <w:rsid w:val="00157531"/>
    <w:rsid w:val="00174BA8"/>
    <w:rsid w:val="0018231F"/>
    <w:rsid w:val="00184D2E"/>
    <w:rsid w:val="001A2B75"/>
    <w:rsid w:val="001B5F83"/>
    <w:rsid w:val="001B7D33"/>
    <w:rsid w:val="001C4BF7"/>
    <w:rsid w:val="001D0178"/>
    <w:rsid w:val="001F31D6"/>
    <w:rsid w:val="001F339D"/>
    <w:rsid w:val="001F799A"/>
    <w:rsid w:val="002029C9"/>
    <w:rsid w:val="00216A4A"/>
    <w:rsid w:val="002331E4"/>
    <w:rsid w:val="00234FFB"/>
    <w:rsid w:val="00235461"/>
    <w:rsid w:val="00237F82"/>
    <w:rsid w:val="0024303A"/>
    <w:rsid w:val="00244177"/>
    <w:rsid w:val="00253822"/>
    <w:rsid w:val="002643EC"/>
    <w:rsid w:val="00267C19"/>
    <w:rsid w:val="00275DD0"/>
    <w:rsid w:val="00276DA7"/>
    <w:rsid w:val="002856E8"/>
    <w:rsid w:val="002A3B91"/>
    <w:rsid w:val="002D166B"/>
    <w:rsid w:val="002D3AC8"/>
    <w:rsid w:val="002E3B5E"/>
    <w:rsid w:val="002F0100"/>
    <w:rsid w:val="002F0C76"/>
    <w:rsid w:val="002F5069"/>
    <w:rsid w:val="002F508A"/>
    <w:rsid w:val="00302A3A"/>
    <w:rsid w:val="00303858"/>
    <w:rsid w:val="00323C01"/>
    <w:rsid w:val="00330F31"/>
    <w:rsid w:val="00331AEC"/>
    <w:rsid w:val="003514BA"/>
    <w:rsid w:val="0036068D"/>
    <w:rsid w:val="00364EA9"/>
    <w:rsid w:val="00366338"/>
    <w:rsid w:val="00372F45"/>
    <w:rsid w:val="00373B6F"/>
    <w:rsid w:val="00373D3B"/>
    <w:rsid w:val="00383D3E"/>
    <w:rsid w:val="00396070"/>
    <w:rsid w:val="003A0755"/>
    <w:rsid w:val="003C78D9"/>
    <w:rsid w:val="003E0321"/>
    <w:rsid w:val="003F22AF"/>
    <w:rsid w:val="003F65BD"/>
    <w:rsid w:val="003F6A9A"/>
    <w:rsid w:val="003F6EC9"/>
    <w:rsid w:val="004043E4"/>
    <w:rsid w:val="00411D95"/>
    <w:rsid w:val="004314AE"/>
    <w:rsid w:val="00445B31"/>
    <w:rsid w:val="004476AC"/>
    <w:rsid w:val="0045517F"/>
    <w:rsid w:val="00455674"/>
    <w:rsid w:val="004632C2"/>
    <w:rsid w:val="004761F1"/>
    <w:rsid w:val="004769F8"/>
    <w:rsid w:val="00480B3E"/>
    <w:rsid w:val="00481931"/>
    <w:rsid w:val="00497B2A"/>
    <w:rsid w:val="004B0137"/>
    <w:rsid w:val="004C0A31"/>
    <w:rsid w:val="004C33DC"/>
    <w:rsid w:val="004D13B2"/>
    <w:rsid w:val="004D2165"/>
    <w:rsid w:val="004F124C"/>
    <w:rsid w:val="004F2A06"/>
    <w:rsid w:val="004F4700"/>
    <w:rsid w:val="004F4ADF"/>
    <w:rsid w:val="00503E6B"/>
    <w:rsid w:val="00504F40"/>
    <w:rsid w:val="0051346D"/>
    <w:rsid w:val="005222A8"/>
    <w:rsid w:val="005269A8"/>
    <w:rsid w:val="00542AB5"/>
    <w:rsid w:val="00547BBA"/>
    <w:rsid w:val="0057155E"/>
    <w:rsid w:val="00575FA4"/>
    <w:rsid w:val="00582F24"/>
    <w:rsid w:val="0059626E"/>
    <w:rsid w:val="005963A9"/>
    <w:rsid w:val="005B4C00"/>
    <w:rsid w:val="005F08B6"/>
    <w:rsid w:val="006036A5"/>
    <w:rsid w:val="00607A88"/>
    <w:rsid w:val="00620D59"/>
    <w:rsid w:val="00626678"/>
    <w:rsid w:val="0063300C"/>
    <w:rsid w:val="0063746B"/>
    <w:rsid w:val="006422FF"/>
    <w:rsid w:val="006526C3"/>
    <w:rsid w:val="00652734"/>
    <w:rsid w:val="00654F97"/>
    <w:rsid w:val="00661A7F"/>
    <w:rsid w:val="00661CF6"/>
    <w:rsid w:val="006635D1"/>
    <w:rsid w:val="00676907"/>
    <w:rsid w:val="006A1066"/>
    <w:rsid w:val="006A695E"/>
    <w:rsid w:val="006B35A6"/>
    <w:rsid w:val="006E0E45"/>
    <w:rsid w:val="006E1DCF"/>
    <w:rsid w:val="006E3C73"/>
    <w:rsid w:val="006E72B9"/>
    <w:rsid w:val="006F3E42"/>
    <w:rsid w:val="006F3F89"/>
    <w:rsid w:val="00716FFF"/>
    <w:rsid w:val="0072307B"/>
    <w:rsid w:val="00724E87"/>
    <w:rsid w:val="00725502"/>
    <w:rsid w:val="00752912"/>
    <w:rsid w:val="007656B0"/>
    <w:rsid w:val="007717C1"/>
    <w:rsid w:val="007858A4"/>
    <w:rsid w:val="00790937"/>
    <w:rsid w:val="007922FF"/>
    <w:rsid w:val="00796555"/>
    <w:rsid w:val="007A0985"/>
    <w:rsid w:val="007B1075"/>
    <w:rsid w:val="007B5B2C"/>
    <w:rsid w:val="007C45A8"/>
    <w:rsid w:val="007E01C6"/>
    <w:rsid w:val="007F19D5"/>
    <w:rsid w:val="007F3031"/>
    <w:rsid w:val="007F6A95"/>
    <w:rsid w:val="0080004F"/>
    <w:rsid w:val="008012AE"/>
    <w:rsid w:val="0080530E"/>
    <w:rsid w:val="00812391"/>
    <w:rsid w:val="0083303B"/>
    <w:rsid w:val="00841F26"/>
    <w:rsid w:val="0084414B"/>
    <w:rsid w:val="00851EC6"/>
    <w:rsid w:val="00862A61"/>
    <w:rsid w:val="00867371"/>
    <w:rsid w:val="00875901"/>
    <w:rsid w:val="00877F68"/>
    <w:rsid w:val="008812F6"/>
    <w:rsid w:val="00890BF8"/>
    <w:rsid w:val="008C4EEF"/>
    <w:rsid w:val="008D26D0"/>
    <w:rsid w:val="008E0CCA"/>
    <w:rsid w:val="008E15F7"/>
    <w:rsid w:val="008E44B7"/>
    <w:rsid w:val="008E532A"/>
    <w:rsid w:val="008E7AD8"/>
    <w:rsid w:val="008F3AE5"/>
    <w:rsid w:val="008F4DC6"/>
    <w:rsid w:val="008F5E60"/>
    <w:rsid w:val="008F7FA6"/>
    <w:rsid w:val="00905B99"/>
    <w:rsid w:val="00933706"/>
    <w:rsid w:val="00946C2E"/>
    <w:rsid w:val="00947269"/>
    <w:rsid w:val="00962BD6"/>
    <w:rsid w:val="00966165"/>
    <w:rsid w:val="0097451A"/>
    <w:rsid w:val="009776F8"/>
    <w:rsid w:val="00992FA7"/>
    <w:rsid w:val="009B0490"/>
    <w:rsid w:val="009B6018"/>
    <w:rsid w:val="009C375F"/>
    <w:rsid w:val="009C5812"/>
    <w:rsid w:val="009C66B5"/>
    <w:rsid w:val="009E30A9"/>
    <w:rsid w:val="009E53E1"/>
    <w:rsid w:val="009F2BC5"/>
    <w:rsid w:val="00A14906"/>
    <w:rsid w:val="00A37655"/>
    <w:rsid w:val="00A44A05"/>
    <w:rsid w:val="00A44C90"/>
    <w:rsid w:val="00A50111"/>
    <w:rsid w:val="00A51EBB"/>
    <w:rsid w:val="00A5227D"/>
    <w:rsid w:val="00A6088C"/>
    <w:rsid w:val="00A677A5"/>
    <w:rsid w:val="00A95BC2"/>
    <w:rsid w:val="00A97268"/>
    <w:rsid w:val="00AB24A1"/>
    <w:rsid w:val="00AB7E39"/>
    <w:rsid w:val="00AD2A0E"/>
    <w:rsid w:val="00AD4E6B"/>
    <w:rsid w:val="00AE2A30"/>
    <w:rsid w:val="00B00A6C"/>
    <w:rsid w:val="00B133E3"/>
    <w:rsid w:val="00B137F9"/>
    <w:rsid w:val="00B24F39"/>
    <w:rsid w:val="00B3079A"/>
    <w:rsid w:val="00B314DB"/>
    <w:rsid w:val="00B37C3A"/>
    <w:rsid w:val="00B47CCA"/>
    <w:rsid w:val="00B5616E"/>
    <w:rsid w:val="00B65911"/>
    <w:rsid w:val="00B80C03"/>
    <w:rsid w:val="00B82EC6"/>
    <w:rsid w:val="00B86264"/>
    <w:rsid w:val="00B9727B"/>
    <w:rsid w:val="00BA2087"/>
    <w:rsid w:val="00BB63A8"/>
    <w:rsid w:val="00BE38E0"/>
    <w:rsid w:val="00BE6416"/>
    <w:rsid w:val="00BF63D6"/>
    <w:rsid w:val="00C02D82"/>
    <w:rsid w:val="00C05F90"/>
    <w:rsid w:val="00C13FD8"/>
    <w:rsid w:val="00C23F6F"/>
    <w:rsid w:val="00C30E06"/>
    <w:rsid w:val="00C30F9A"/>
    <w:rsid w:val="00C36F34"/>
    <w:rsid w:val="00C37F2E"/>
    <w:rsid w:val="00C46B83"/>
    <w:rsid w:val="00C54032"/>
    <w:rsid w:val="00C67D22"/>
    <w:rsid w:val="00C74E6E"/>
    <w:rsid w:val="00C768B3"/>
    <w:rsid w:val="00C86038"/>
    <w:rsid w:val="00C92791"/>
    <w:rsid w:val="00C9440A"/>
    <w:rsid w:val="00CA5D87"/>
    <w:rsid w:val="00CB5AC7"/>
    <w:rsid w:val="00CB6EDC"/>
    <w:rsid w:val="00CB7FB5"/>
    <w:rsid w:val="00CC58A5"/>
    <w:rsid w:val="00CC6A22"/>
    <w:rsid w:val="00CC7329"/>
    <w:rsid w:val="00CD38AC"/>
    <w:rsid w:val="00CF4242"/>
    <w:rsid w:val="00D0240B"/>
    <w:rsid w:val="00D037BE"/>
    <w:rsid w:val="00D07502"/>
    <w:rsid w:val="00D143A7"/>
    <w:rsid w:val="00D1494A"/>
    <w:rsid w:val="00D218AD"/>
    <w:rsid w:val="00D243AC"/>
    <w:rsid w:val="00D30E40"/>
    <w:rsid w:val="00D35F6A"/>
    <w:rsid w:val="00D53A37"/>
    <w:rsid w:val="00D606DD"/>
    <w:rsid w:val="00D711AE"/>
    <w:rsid w:val="00D75D86"/>
    <w:rsid w:val="00DC0A02"/>
    <w:rsid w:val="00DC5AD1"/>
    <w:rsid w:val="00DD4B3C"/>
    <w:rsid w:val="00DE0481"/>
    <w:rsid w:val="00DE43D4"/>
    <w:rsid w:val="00DF74AF"/>
    <w:rsid w:val="00E06147"/>
    <w:rsid w:val="00E123B1"/>
    <w:rsid w:val="00E12A58"/>
    <w:rsid w:val="00E13987"/>
    <w:rsid w:val="00E13E9A"/>
    <w:rsid w:val="00E14CF5"/>
    <w:rsid w:val="00E26EDA"/>
    <w:rsid w:val="00E278C3"/>
    <w:rsid w:val="00E30045"/>
    <w:rsid w:val="00E34112"/>
    <w:rsid w:val="00E640D5"/>
    <w:rsid w:val="00E67584"/>
    <w:rsid w:val="00E72A4C"/>
    <w:rsid w:val="00E77327"/>
    <w:rsid w:val="00E81780"/>
    <w:rsid w:val="00EB018D"/>
    <w:rsid w:val="00EB63F3"/>
    <w:rsid w:val="00EB69A8"/>
    <w:rsid w:val="00EB6C0A"/>
    <w:rsid w:val="00EB75CC"/>
    <w:rsid w:val="00EC3EC9"/>
    <w:rsid w:val="00ED00B4"/>
    <w:rsid w:val="00ED15B6"/>
    <w:rsid w:val="00EE1BDE"/>
    <w:rsid w:val="00EE7286"/>
    <w:rsid w:val="00EF4616"/>
    <w:rsid w:val="00F0647C"/>
    <w:rsid w:val="00F35CD7"/>
    <w:rsid w:val="00F40DE1"/>
    <w:rsid w:val="00F425C5"/>
    <w:rsid w:val="00F51133"/>
    <w:rsid w:val="00F534F9"/>
    <w:rsid w:val="00F55562"/>
    <w:rsid w:val="00F56C7E"/>
    <w:rsid w:val="00F57F69"/>
    <w:rsid w:val="00F65F3D"/>
    <w:rsid w:val="00F675C6"/>
    <w:rsid w:val="00F76AF8"/>
    <w:rsid w:val="00F90694"/>
    <w:rsid w:val="00FA1E64"/>
    <w:rsid w:val="00FA4C77"/>
    <w:rsid w:val="00FA4D0D"/>
    <w:rsid w:val="00FB05E8"/>
    <w:rsid w:val="00FB0885"/>
    <w:rsid w:val="00FB2CC8"/>
    <w:rsid w:val="00FC7B1E"/>
    <w:rsid w:val="00FC7CCA"/>
    <w:rsid w:val="00FD3FAD"/>
    <w:rsid w:val="00FD5816"/>
    <w:rsid w:val="00FD6A59"/>
    <w:rsid w:val="00FE2F0C"/>
    <w:rsid w:val="00FE4747"/>
    <w:rsid w:val="00FE4BEA"/>
    <w:rsid w:val="00FF060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27C3B32A"/>
  <w15:docId w15:val="{0118B984-1E21-4901-B80E-3200988BC01B}"/>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style>
  <w:style w:type="paragraph" w:styleId="Naslov1">
    <w:name w:val="heading 1"/>
    <w:basedOn w:val="Normal"/>
    <w:next w:val="Normal"/>
    <w:qFormat/>
    <w:pPr>
      <w:keepNext/>
      <w:jc w:val="center"/>
      <w:outlineLvl w:val="0"/>
    </w:pPr>
    <w:rPr>
      <w:b/>
      <w:sz w:val="24"/>
    </w:rPr>
  </w:style>
  <w:style w:type="paragraph" w:styleId="Naslov2">
    <w:name w:val="heading 2"/>
    <w:basedOn w:val="Normal"/>
    <w:next w:val="Normal"/>
    <w:qFormat/>
    <w:pPr>
      <w:keepNext/>
      <w:outlineLvl w:val="1"/>
    </w:pPr>
    <w:rPr>
      <w:b/>
    </w:rPr>
  </w:style>
  <w:style w:type="paragraph" w:styleId="Naslov3">
    <w:name w:val="heading 3"/>
    <w:basedOn w:val="Normal"/>
    <w:next w:val="Normal"/>
    <w:qFormat/>
    <w:pPr>
      <w:keepNext/>
      <w:jc w:val="center"/>
      <w:outlineLvl w:val="2"/>
    </w:pPr>
    <w:rPr>
      <w:b/>
      <w:sz w:val="28"/>
    </w:rPr>
  </w:style>
  <w:style w:type="paragraph" w:styleId="Naslov4">
    <w:name w:val="heading 4"/>
    <w:basedOn w:val="Normal"/>
    <w:next w:val="Normal"/>
    <w:qFormat/>
    <w:pPr>
      <w:keepNext/>
      <w:jc w:val="center"/>
      <w:outlineLvl w:val="3"/>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paragraph" w:styleId="Tijeloteksta-uvlaka2">
    <w:name w:val="Body Text Indent 2"/>
    <w:aliases w:val="  uvlaka 2"/>
    <w:basedOn w:val="Normal"/>
    <w:pPr>
      <w:ind w:firstLine="720"/>
      <w:jc w:val="both"/>
    </w:pPr>
    <w:rPr>
      <w:b/>
      <w:bCs/>
      <w:sz w:val="24"/>
    </w:rPr>
  </w:style>
  <w:style w:type="paragraph" w:styleId="Tijeloteksta">
    <w:name w:val="Body Text"/>
    <w:basedOn w:val="Normal"/>
    <w:rsid w:val="00F55562"/>
    <w:pPr>
      <w:spacing w:after="120"/>
    </w:pPr>
  </w:style>
  <w:style w:type="paragraph" w:styleId="clanak" w:customStyle="true">
    <w:name w:val="clanak"/>
    <w:basedOn w:val="Normal"/>
    <w:rsid w:val="004D2165"/>
    <w:pPr>
      <w:spacing w:before="100" w:beforeAutospacing="true" w:after="100" w:afterAutospacing="true"/>
      <w:jc w:val="center"/>
    </w:pPr>
    <w:rPr>
      <w:sz w:val="24"/>
      <w:szCs w:val="24"/>
    </w:rPr>
  </w:style>
  <w:style w:type="paragraph" w:styleId="t-9-8" w:customStyle="true">
    <w:name w:val="t-9-8"/>
    <w:basedOn w:val="Normal"/>
    <w:rsid w:val="004D2165"/>
    <w:pPr>
      <w:spacing w:before="100" w:beforeAutospacing="true" w:after="100" w:afterAutospacing="true"/>
    </w:pPr>
    <w:rPr>
      <w:sz w:val="24"/>
      <w:szCs w:val="24"/>
    </w:rPr>
  </w:style>
  <w:style w:type="paragraph" w:styleId="StandardWeb">
    <w:name w:val="Normal (Web)"/>
    <w:basedOn w:val="Normal"/>
    <w:rsid w:val="00BF63D6"/>
    <w:pPr>
      <w:spacing w:before="100" w:beforeAutospacing="true" w:after="100" w:afterAutospacing="true"/>
    </w:pPr>
    <w:rPr>
      <w:sz w:val="24"/>
      <w:szCs w:val="24"/>
    </w:rPr>
  </w:style>
  <w:style w:type="paragraph" w:styleId="Bezproreda">
    <w:name w:val="No Spacing"/>
    <w:qFormat/>
    <w:rsid w:val="0010233A"/>
    <w:pPr>
      <w:suppressAutoHyphens/>
    </w:pPr>
    <w:rPr>
      <w:lang w:eastAsia="ar-SA"/>
    </w:rPr>
  </w:style>
  <w:style w:type="paragraph" w:styleId="Default" w:customStyle="true">
    <w:name w:val="Default"/>
    <w:rsid w:val="00EB69A8"/>
    <w:pPr>
      <w:autoSpaceDE w:val="false"/>
      <w:autoSpaceDN w:val="false"/>
      <w:adjustRightInd w:val="false"/>
    </w:pPr>
    <w:rPr>
      <w:rFonts w:ascii="Arial" w:hAnsi="Arial" w:cs="Arial"/>
      <w:color w:val="000000"/>
      <w:sz w:val="24"/>
      <w:szCs w:val="24"/>
    </w:rPr>
  </w:style>
  <w:style w:type="paragraph" w:styleId="Odlomakpopisa">
    <w:name w:val="List Paragraph"/>
    <w:basedOn w:val="Normal"/>
    <w:uiPriority w:val="34"/>
    <w:qFormat/>
    <w:rsid w:val="00DE0481"/>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06150">
      <w:bodyDiv w:val="true"/>
      <w:marLeft w:val="0"/>
      <w:marRight w:val="0"/>
      <w:marTop w:val="0"/>
      <w:marBottom w:val="0"/>
      <w:divBdr>
        <w:top w:val="none" w:color="auto" w:sz="0" w:space="0"/>
        <w:left w:val="none" w:color="auto" w:sz="0" w:space="0"/>
        <w:bottom w:val="none" w:color="auto" w:sz="0" w:space="0"/>
        <w:right w:val="none" w:color="auto" w:sz="0" w:space="0"/>
      </w:divBdr>
      <w:divsChild>
        <w:div w:id="25448750">
          <w:marLeft w:val="0"/>
          <w:marRight w:val="0"/>
          <w:marTop w:val="0"/>
          <w:marBottom w:val="0"/>
          <w:divBdr>
            <w:top w:val="none" w:color="auto" w:sz="0" w:space="0"/>
            <w:left w:val="none" w:color="auto" w:sz="0" w:space="0"/>
            <w:bottom w:val="none" w:color="auto" w:sz="0" w:space="0"/>
            <w:right w:val="none" w:color="auto" w:sz="0" w:space="0"/>
          </w:divBdr>
          <w:divsChild>
            <w:div w:id="1618638679">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161630307">
      <w:bodyDiv w:val="true"/>
      <w:marLeft w:val="0"/>
      <w:marRight w:val="0"/>
      <w:marTop w:val="0"/>
      <w:marBottom w:val="0"/>
      <w:divBdr>
        <w:top w:val="none" w:color="auto" w:sz="0" w:space="0"/>
        <w:left w:val="none" w:color="auto" w:sz="0" w:space="0"/>
        <w:bottom w:val="none" w:color="auto" w:sz="0" w:space="0"/>
        <w:right w:val="none" w:color="auto" w:sz="0" w:space="0"/>
      </w:divBdr>
      <w:divsChild>
        <w:div w:id="1359819940">
          <w:marLeft w:val="0"/>
          <w:marRight w:val="0"/>
          <w:marTop w:val="0"/>
          <w:marBottom w:val="0"/>
          <w:divBdr>
            <w:top w:val="none" w:color="auto" w:sz="0" w:space="0"/>
            <w:left w:val="none" w:color="auto" w:sz="0" w:space="0"/>
            <w:bottom w:val="none" w:color="auto" w:sz="0" w:space="0"/>
            <w:right w:val="none" w:color="auto" w:sz="0" w:space="0"/>
          </w:divBdr>
          <w:divsChild>
            <w:div w:id="726997906">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369457715">
      <w:bodyDiv w:val="true"/>
      <w:marLeft w:val="0"/>
      <w:marRight w:val="0"/>
      <w:marTop w:val="0"/>
      <w:marBottom w:val="0"/>
      <w:divBdr>
        <w:top w:val="none" w:color="auto" w:sz="0" w:space="0"/>
        <w:left w:val="none" w:color="auto" w:sz="0" w:space="0"/>
        <w:bottom w:val="none" w:color="auto" w:sz="0" w:space="0"/>
        <w:right w:val="none" w:color="auto" w:sz="0" w:space="0"/>
      </w:divBdr>
    </w:div>
    <w:div w:id="991719907">
      <w:bodyDiv w:val="true"/>
      <w:marLeft w:val="0"/>
      <w:marRight w:val="0"/>
      <w:marTop w:val="0"/>
      <w:marBottom w:val="0"/>
      <w:divBdr>
        <w:top w:val="none" w:color="auto" w:sz="0" w:space="0"/>
        <w:left w:val="none" w:color="auto" w:sz="0" w:space="0"/>
        <w:bottom w:val="none" w:color="auto" w:sz="0" w:space="0"/>
        <w:right w:val="none" w:color="auto" w:sz="0" w:space="0"/>
      </w:divBdr>
    </w:div>
    <w:div w:id="1145513528">
      <w:bodyDiv w:val="true"/>
      <w:marLeft w:val="0"/>
      <w:marRight w:val="0"/>
      <w:marTop w:val="0"/>
      <w:marBottom w:val="0"/>
      <w:divBdr>
        <w:top w:val="none" w:color="auto" w:sz="0" w:space="0"/>
        <w:left w:val="none" w:color="auto" w:sz="0" w:space="0"/>
        <w:bottom w:val="none" w:color="auto" w:sz="0" w:space="0"/>
        <w:right w:val="none" w:color="auto" w:sz="0" w:space="0"/>
      </w:divBdr>
    </w:div>
    <w:div w:id="1442073257">
      <w:bodyDiv w:val="true"/>
      <w:marLeft w:val="0"/>
      <w:marRight w:val="0"/>
      <w:marTop w:val="0"/>
      <w:marBottom w:val="0"/>
      <w:divBdr>
        <w:top w:val="none" w:color="auto" w:sz="0" w:space="0"/>
        <w:left w:val="none" w:color="auto" w:sz="0" w:space="0"/>
        <w:bottom w:val="none" w:color="auto" w:sz="0" w:space="0"/>
        <w:right w:val="none" w:color="auto" w:sz="0" w:space="0"/>
      </w:divBdr>
    </w:div>
    <w:div w:id="14815357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c.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3C911AA-B9F1-42E3-AC25-91F25BE3CC0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Ured za gubljenje vremena</properties:Company>
  <properties:Pages>3</properties:Pages>
  <properties:Words>1136</properties:Words>
  <properties:Characters>6477</properties:Characters>
  <properties:Lines>53</properties:Lines>
  <properties:Paragraphs>15</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7598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2026-04-28T09:26:00Z</dcterms:created>
  <dc:creator>553Y6C1</dc:creator>
  <cp:keywords/>
  <cp:lastModifiedBy>Loreta Jakopović</cp:lastModifiedBy>
  <cp:lastPrinted>2025-02-27T14:12:00Z</cp:lastPrinted>
  <dcterms:modified xmlns:xsi="http://www.w3.org/2001/XMLSchema-instance" xsi:type="dcterms:W3CDTF">2026-05-26T05:55:00Z</dcterms:modified>
  <cp:revision>8</cp:revision>
  <dc:subject/>
  <dc:title>  </dc:title>
</cp:coreProperties>
</file>